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сферу медизделий ждут преобразования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и Ассоциация международных производителей медицинских изделий (IMEDA) провели дискуссию, посвященную реализации «дорожной карты» развития конкуренции в здравоохранении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Управления контроля социальной сферы и торговли ФАС России и IMEDA обсудили вопросы регулирования обращения медизделий в рамках круглого стола.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социальной сферы и торговли ФАС России Тимофей Нижегородцев представил участникам встречи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положения
        </w:t>
        </w:r>
      </w:hyperlink>
      <w:r>
        <w:t xml:space="preserve"> «Дорожной карты» по развитию конкуренции в здравоохранении», касающиеся рынка медизделий.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дискуссии были затронуты вопросы установление порядка определения взаимозаменяемости медизделий, установки требований по их обслуживанию.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состоялось обсуждение параллельного импорта лекарств и медицинских изделий, локализации производства и заключения специнвестконтрактов.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tic.government.ru/media/files/vyoWQD6EZYQkBaqKfKFKAPZqqgtmcHDH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