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Забайкальский край – один из безусловных лидеров по выполнению ключевых показателей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2018,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19 из них уже достигнуты на 100 %, в 6 отраслях экономики показатели превышают 90 %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заявил сегодня, 28 августа 2018 г., в ходе межведомственного совещания правительства Забайкальского края под руководством главы региона Натальи Ждановой.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35 сферах экономики ключевые значения уже выполнены. В проект представленной «дорожной карты» также включены 4 рынка, по которым показатели пока не реализованы. Дополнительно взяты обязательства по развитию услуг в сферах культуры и туризма, – сообщил Андрей Кашеваров. – Мы ожидаем, что в отраслях, в которых показатели достигли максимальных значений и там, где они превышены, руководство края будет стараться их поддерживать».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стороны также подписали соглашение о взаимодействии между ФАС России и Забайкальским краем по вопросам реализации Национального плана развития конкуренции.</w:t>
      </w:r>
      <w:r>
        <w:br/>
      </w:r>
      <w:r>
        <w:t xml:space="preserve">
[video_1533]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конкурентного ведомства, Федеральная антимонопольная служба будет оказывать любую методическую и практическую помощь в реализации плана мероприятий по развитию конкуренции в Забайкальском крае, а также проводить совместный мониторинг и анализ сведений по достижению заданных показателей. Ведомство также готово обсуждать ход реализации региональной «дорожной карты» с бизнес-сообществом, Общественной палатой и общественным советом при Забайкальском УФАС и при необходимости вырабатывать новые меры для осуществления плана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Мониторинг результатов работы будет проводиться 1 января 2019, 2020 и 2021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также напомнил участникам совещания, что 16 августа 2018 г. Правительство РФ утвердило "дорожную карту" по развитию конкуренции в отраслях экономики Российской Федерации на 2018-2020 годы. По его словам, ключевые показатели развития конкуренции затрагивают все жизнеобеспечивающие сферы деятельности: здравоохранение, образование, социальные услуги, агропромышленный комплекс, строительство, ЖКХ, рыбохозяйственный комплекс, недропользование, электроэнергетику, ТЭК, транспорт, информационные коммуникации и промышленность.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состоянии конкуренции в регионе, а также о результатах правоприменительной практики антимонопольного органа выступил начальник Забайкальского УФАС России Евгений Минашкин.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«Задачи, поставленные Указом Президента РФ «Об основных направлениях государственной политики по развитию конкуренции", могут быть достигнуты только при конструктивном взаимодействии Федеральной антимонопольной службы, региональных органов власти и бизнес-сообщества», </w:t>
      </w:r>
      <w:r>
        <w:t xml:space="preserve">–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