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электронные площадки для банкротства ограничивают конкуренцию по надуманным поводам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2018, 15:44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Суды трех инстанций поддержали позицию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Федеральную антимонопольную службу (ФАС России) поступила жалоба компании «Коммерческая недвижимость» на действия оператора электронной площадки «ТЕНДЕР ГАРАНТ» при проведении аукциона по продаже имущества должника ООО «Аквамаркет».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жалобе, оператор электронной площадки трижды отказал компании в регистрации на электронной площадке. При этом каждый раз в отказе указывались различные основания.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отказов в регистрации на участие в аукционе стало требование предъявить выписку из ЕГРЮЛ в виде сканированной копии бумажного носителя. Однако в соответствии с Законом об электронной подписи, документ, подписанный квалифицированной электронной подписью, признается электронным документом, равнозначным документу на бумажном носителе, подписанным вручную.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ООО «ТЕНДЕР ГАРАНТ» нарушило Порядок проведения торгов в электронной форме*, так как при регистрации на электронной площадке не приняло электронную выписку из ЕГРЮЛ, подписанную квалифицированной подписью налогового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«Жалоба компании была признана обоснованной, оператор электронной площадки привлечен к административной ответственности. Выписка из ЕГРЮЛ с квалифицированной электронной подписью налогового органа является электронным документом, равнозначным бумажной выписке из ЕГРЮЛ с печатью и подписью налоговой. Важно, что наше решение по этой жалобе поддержано судами трех инстанций»,</w:t>
      </w:r>
      <w:r>
        <w:t xml:space="preserve">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Москвы, Девятый арбитражный апелляционный суд и Арбитражный суд Московского округа согласились с доводами антимонопольного ведомства и оставили жалобу «ТЕНДЕР ГАРАНТ» без удовлетворения.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Порядок проведения торгов в электронной форме по продаже имущества или предприятия должников в ходе процедур, применяемых в деле о банкротстве. Утвержден приказом Минэкономразвития России от 23.07.2015 № 495.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