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Конкуренция может стать основой для укрепления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2018, 11:39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Она способствует росту наиболее эффективных производств и устраняет неэффективные хозяйственные звенья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повестка в сфере конкуренции достаточно многогранна и многоуровневая. Сегодня Правительство Российской Федерации заслушает доклад руководителя ФАС Игоря Артемьева о состоянии конкуренции за 2017 год. Кроме того, в течение всего дня в Москве пройдёт обсуждение реализации Национального плана развития конкуренции вместе с представителями регионов, а в самих субъектах РФ продолжаются совещания по определению и утверждению ключевых показателей», - сообщил замглавы ФАС Сергей Пузыревский на совместной конференции антимонопольной службы, Правительства Москвы и УМЦ ФАС России (филиал г. Москвы).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отдельно остановился на механизмах развития конкуренции в основных отраслях регионов.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«Конкуренция связана с количеством компаний частного сектора. Мы видим, что на уровне субъектов РФ разрастается государственный сектор в ущерб частному. И такая ситуация сужает возможности развития конкуренции», - указал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сформулировали несколько подходов о том, как должна развиваться конкуренция в регионах. В апреле этого года Государственный совет Российской Федерации их одобрил. Теперь каждый регион должен определить ключевые рынки, где будут определены показатели развития конкуренции. В качестве пилотных был определен перечень из 41 рынка. Это число не является пределом и регионы могут внести предложения по их увеличению, но выбрать и утвердить они должны как минимум 33», - отметил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службы добавил, что в скором времени ФАС направит доклад Президенту Российской Федерации о ситуации с конкуренцией в субъектах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Директор филиала УМЦ ФАС России (г. Москва) Евгений Уткин: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«Организация мероприятий по адвокатированию конкуренции, по выстраиванию диалога между органами власти и бизнеса, между федеральными и региональными уровнями - важнейшая задача Учебно-методического центра, особенно в рамках реализации Национального плана развития конкуреции. Приоритетная тема для нашего УМЦ - это антимонопольный комплаенс, создание систем, которые значительно снизят риски нарушения законодательства, как со стороны хозяйствующих субъектов, так и со стороны органов власти».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[photo_1004]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