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не признала Лигу ставок лучшей в стране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16:53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букмекера с утверждением «лучшая» нарушает законодательство. Компании выдано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31 августа 2018 года, ФАС России признала ООО «Первая международная букмекерская компания» нарушившим Закон о рекламе при распространении рекламы букмекерской конторы «Лига ставок» на «Первом канале» в июне-июле 2018 г. во время трансляции матчей Чемпионата мира по футболу FIFA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визуальном ряде рекламного ролика приводится фраза «Лучшая букмекерская компания по итогам национального голосования*», которая дополнена красным, круглым знаком с изображением «пальца вверх» и текстом «марка №1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нижней части кадра видеоролика появляется сноска: «По результатам ежегодной премии народного доверия «Марка №1 в России» 2017 года в категории «Ставки на спорт»». Однако мелкий шрифт и время размещения текста сноски не позволяют потребителям воспринять этот текст, соответственно, такой текст рассматривается как отсутствующий.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анализа спорной рекламы Комиссия ведомства установила в ней нарушение требований Закона о рекламе – в рекламе указывается на преимущество букмекерской конторы «Лига ставок» («Лучшая букмекерская компания по итогам национального голосования*»), однако не указываются критерии, на основании которых сделано такое утверждение, соответственно, достоверность указанного утверждения не подтверждена.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ООО «Первая международная букмекерская компания» как рекламодателю предписание об устранении выявленных нарушений, рассматривается вопрос о привлечении общества к административной ответственности – штрафу. Согласно КоАП РФ штраф за подобные правонарушения предусмотрен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3 статьи 5 Федерального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