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25 миллионов рублей перечислены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2018, 15:23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ЗАО «Протэкс-центр», обвиненное в заключении картельного соглашения, оплатило назначенный Московским областным УФАС России штраф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Московское областное УФАС России возбудило дело в отношении ЗАО «Протэкс-центр» и ООО «ОртоЛогистик». Компании заключили устное картельное соглашение, реализация которого привела к поддержанию цен на электронных торгах на оказание услуг по протезно-ортопедической помощи гражданам, проводимых государственными бюджетными учреждениями здравоохранения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такого соглашения участники смогли заключить государственные контракты на сумму более 89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признало общества нарушившими пункт 2 части 1 статьи 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двух инстанций подтвердили правильность вынесенного антимонопольным органом решения, после чего ЗАО «Протэкс-центр» оплатило административный штраф в размере более 25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