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назначила букмекеру штраф в 100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вынесла постановление о наложении штрафа на ООО «Первая международная букмекерская компания» в размере 100 тысяч рублей за нарушение законодательного запрета на использование образа человека в рекламе азартных игр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антимонопольное ведомство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признало общество виновным
        </w:t>
        </w:r>
      </w:hyperlink>
      <w:r>
        <w:t xml:space="preserve"> в нарушении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июне-июле 2018 года во время трансляций матчей Чемпионате мира по футболу FIFA 2018 компания распространяла телевизионную рекламу букмекерской компании «Лига ставок». В видеоролике девушка обращалась к зрителям с предложением принять участие в конкурсе прогнозов на сайте «Лига ставок». При этом, в соответствии с законодательством, реклама основанных на риске игр, пари, а также организаторов азартных игр не должна использовать образы людей и животных.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1 статьи 27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https://fas.gov.ru/news/256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