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незаконную рекламу букмекеров ЛЕНТЕ.РУ выписан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2018,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Ресурс размещал рекламу «Bwin» и «Фонбет», не будучи специализированным спортивным изданием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сентября 2018 года ФАС России вынесла постановление о наложении штрафа в 100 тысяч рублей на ООО «ЛЕНТА.РУ» за незаконную рекламу букмекерских контор «Bwin» и «Фонбет».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в июле этого года, Комиссия ведомства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признала
        </w:t>
        </w:r>
      </w:hyperlink>
      <w:r>
        <w:t xml:space="preserve"> информационный ресурс виновным в нарушении Закона о рекламе. На главной странице сайта был размещен баннер с гиперссылкой для перехода на официальный сайт «Bwin», а во вкладке «Спорт» - баннер со ссылкой на сайт букмекерской конторы «Фонбет».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сайт ресурса не зарегистрирован в качестве сетевого издания, специализирующегося на материалах и сообщениях физкультурно-спортивного характера. Соответственно, распространение на нем рекламы организаторов основанных на риске игр, пари незаконно.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49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