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8 октября состоится экспертный совет по рекламе и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2018, 10:59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8 октября 2018 года пройдет очередное заседание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Экспертного совета по применению законодательства о рекламе и защите от недобросовестной конкуренции при ФАС России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повестке обсуждения: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Выработка показателей для оценки результативности государственного надзора в области рекламы в связи с невозможностью расчета ущерба нравственным ценностям в материальном выражении.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Саморегулирование в рекламе: обзор зарубежного опыта.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Об итогах рассмотрения вопроса о сложившейся на рынке рекламы ситуации взимания повышенной платы за размещение на телевидении рекламы, содержащей упоминание о нескольких товарных знаках (дабл-брендинг).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Второе заседание Экспертного совета начнется в 11 часов 00 минут по адресу: г. Москва, Уланский пер., д. 16, корп. 1, 7 этаж, актовый зал.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Участникам мероприятия необходимо направить свои ФИО на адрес электронной почты badalov@fas.gov.ru.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Обращаем Ваше внимание, что вход в здание осуществляется исключительно при наличии паспорта.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councils/ekspertnyij-sovet-po-reklame-i-nedobrosovestnoj-konkurenczii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