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выдала предупреждение производителям препаратов для борьбы с вредителями</w:t>
      </w:r>
    </w:p>
    <w:p xmlns:w="http://schemas.openxmlformats.org/wordprocessingml/2006/main" xmlns:pkg="http://schemas.microsoft.com/office/2006/xmlPackage" xmlns:str="http://exslt.org/strings" xmlns:fn="http://www.w3.org/2005/xpath-functions">
      <w:r>
        <w:t xml:space="preserve">11 ноября 2016, 17:04</w:t>
      </w:r>
    </w:p>
    <w:p xmlns:w="http://schemas.openxmlformats.org/wordprocessingml/2006/main" xmlns:pkg="http://schemas.microsoft.com/office/2006/xmlPackage" xmlns:str="http://exslt.org/strings" xmlns:fn="http://www.w3.org/2005/xpath-functions">
      <w:r>
        <w:rPr>
          <w:i/>
        </w:rPr>
        <w:t xml:space="preserve">ЗАО Фирма «Август» и АО «Щелково Агрохим» уклоняются от заключения договора на поставку инсектицида с действующим веществом имидаклоприд 200 г/л</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выдала ЗАО Фирма «Август» и АО «Щелково Агрохим» предупреждение за уклонение от заключения договора на поставку инсектицида (признаки нарушения пункта 5 части 1 статьи 10 Закона о защите конкуренции).</w:t>
      </w:r>
    </w:p>
    <w:p xmlns:w="http://schemas.openxmlformats.org/wordprocessingml/2006/main" xmlns:pkg="http://schemas.microsoft.com/office/2006/xmlPackage" xmlns:str="http://exslt.org/strings" xmlns:fn="http://www.w3.org/2005/xpath-functions">
      <w:r>
        <w:t xml:space="preserve">Ранее в ФАС России обратилась ООО «Агрика 56» с жалобой на компании, уклоняющиеся от заключения договора на поставку инсектицида с действующим веществом имидаклоприд 200 г/л (химические препараты для уничтожения вредных насекомых, применяемые с помощью авиации).</w:t>
      </w:r>
    </w:p>
    <w:p xmlns:w="http://schemas.openxmlformats.org/wordprocessingml/2006/main" xmlns:pkg="http://schemas.microsoft.com/office/2006/xmlPackage" xmlns:str="http://exslt.org/strings" xmlns:fn="http://www.w3.org/2005/xpath-functions">
      <w:r>
        <w:t xml:space="preserve">ФАС России установила, что ЗАО Фирма «Август» и АО «Щелково Агрохим» занимают на этом товарном рынке коллективное доминирующее положение.</w:t>
      </w:r>
    </w:p>
    <w:p xmlns:w="http://schemas.openxmlformats.org/wordprocessingml/2006/main" xmlns:pkg="http://schemas.microsoft.com/office/2006/xmlPackage" xmlns:str="http://exslt.org/strings" xmlns:fn="http://www.w3.org/2005/xpath-functions">
      <w:r>
        <w:t xml:space="preserve">«Согласно антимонопольному законодательству, компании, занимающие доминирующее положение обязаны заключать договоры, если у них есть возможность производства или поставки товара. В связи с этим компаниям выдано предупреждение, которое им надлежит исполнить в течение 30 дней со дня его получения и повторно рассмотреть оферты компании «Агрика 56», - отметила начальник Управления контроля химической промышленности и агропромышленного комплекса ФАС России Анна Мирочиненко.</w:t>
      </w:r>
    </w:p>
    <w:p xmlns:w="http://schemas.openxmlformats.org/wordprocessingml/2006/main" xmlns:pkg="http://schemas.microsoft.com/office/2006/xmlPackage" xmlns:str="http://exslt.org/strings" xmlns:fn="http://www.w3.org/2005/xpath-functions">
      <w:r>
        <w:rPr>
          <w:i/>
        </w:rPr>
        <w:t xml:space="preserve"> </w:t>
      </w:r>
    </w:p>
    <w:p xmlns:w="http://schemas.openxmlformats.org/wordprocessingml/2006/main" xmlns:pkg="http://schemas.microsoft.com/office/2006/xmlPackage" xmlns:str="http://exslt.org/strings" xmlns:fn="http://www.w3.org/2005/xpath-functions">
      <w:r>
        <w:rPr>
          <w:i/>
        </w:rPr>
        <w:t xml:space="preserve">В соответствии с пунктом 5 части 1 статьи 10 Федерального закона от 26.07.2006 № 135-ФЗ «О защите конкуренции» запрещается экономически или технологически не обоснованный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