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Махонин: Действующие механизмы введения и расчета пошлин не работают и работать не будут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октября 2018, 10:08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рассказал начальник Управления регулирования топливно- энергетического комплекса и химической промышленности ФАС России на конференции, посвященной перспективам рынка СУГ в России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прошло в рамках VIII Петербургского Международного Газового Форума.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об антимонопольном регулировании рынка СУГ Дмитрий Махонин рассказал о конфигурации рынка и о механизме его регуляторики антимонопольной службой.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 точки зрения контроля за ситуацией производства, экспорта, поставок на внутренний рынок, то мы оцениваем этот год, как характеризующийся увеличением объемов производства СУГов (это ежегодная тенденция), увеличением экспортных поставок и поставок на внутренний рынок. Объемы и реализация, зафиксированные ЦДУ ТЭК на внутренний рынок, достаточно стабильны, и никаких дефицитных явлений на этом рынке мы не фиксировали»</w:t>
      </w:r>
      <w:r>
        <w:t xml:space="preserve">, - уточнил представитель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Махонин отметил тенденцию роста, улучшения структуры объемов биржевых торгов и положительную динамику. Он отметил, что сентябрь был рекордным месяцем реализации на СПбМТСБ, что говорит о перспективах развития биржевой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этом году отмечается рост биржевых торгов, порядка 30% плюсом на основной площадке СПбМТСБ. Происходит снижение средней сделки, что говорит о доступности товара, увеличении количества приобретателей товара, растет количество совершенных сделок на бирже»</w:t>
      </w:r>
      <w:r>
        <w:t xml:space="preserve">, - заметил начальник Управления ТЭК и химической промышленности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обошел стороной спикер и вопросы сложностей, которые испытывают сейчас рынки СУГов.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осуществляем постоянный мониторинг ситуации на рынке СУГов, связанной с ростом цен в этом году. Последнее время наметилась тенденция на стабилизацию ситуации и корректировку в сторону снижения оптовой цены. Для более эффективного влияния на скачки цен необходимо корректировать систему установления и применения экспортных таможенных пошлин. ФАС уже выступила с соответствующей инициативой в адрес Правительства РФ»</w:t>
      </w:r>
      <w:r>
        <w:t xml:space="preserve">, - рассказал начальник Управления ТЭК Дмитрий Махонин.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Также является интересным обсуждение вопросов по отрицательным акцизам, введение компенсационных механизмов тоже является актуальным»</w:t>
      </w:r>
      <w:r>
        <w:t xml:space="preserve">, - объяснил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выступления, Дмитрий Махонин добавил: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должны завершить работу, связанную с увеличением ликвидности на биржевых торгах, решить проблему с компаниями-доминантами, которые злоупотребляют доминирующим положением и создают дискриминационные условия. Мы по этим компаниям уже приняли решения и они находятся в судебных инстанциях»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