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Белгородскому правительству и областному Департаменту имущественных и земельных отношений выданы предупреждения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2018,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Органам власти необходимо прекратить действия, содержащие признаки нарушения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предупреждения о прекращении действий, содержащих признаки нарушения антимонопольного законодательства, Правительству Белгородской области и Департаменту имущественных и земельных отношений Белгородской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усмотрела в действиях Правительства Белгородской области и Департамента имущественных и земельных отношений Белгородской области признаки нарушения части 3 статьи 15 Федерального закона «О защите конкуренции», выразившиеся в издании актов, согласно которым АО «Белгородский земельный фонд» наделен функциями органа исполнительной власти субъекта Российской Федерации.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Хозяйствующий субъект получил права по управлению и распоряжению земельными участками и долями, находящимися в государственной собственности Белгородской области, а также по отбору на конкурсной основе потенциальных инвесторов в сельскохозяйственное производство, осуществлению разработки практических рекомендаций по ценообразованию на участки земель с учетом условий региона.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19 сентября 2018 г. Комиссия ФАС России вынесла решение по делу о нарушении антимонопольного законодательства, которым Департамент имущественных и земельных отношений Белгородской области, ООО «Ямская степь, ООО «Агрофирма «Красненская» признаны нарушившими статью 16 Федерального закона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