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Создание системы высокотехнологичных сервисов ускоренной селекции позволит укрепить позиции России на рынке наукоемких технологий в сельском хозяйстве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2018, 11:42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планируемых к реализации проектах по развитию конкуренции в российском агротехнологическом секторе рассказал на заседании Комитета Государственной Думы по аграрным вопросам заместитель начальника Управления контроля агропромышленного комплекса ФАС России Сергей Вершинин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октября 2018 года состоялось расширенное заседание Научно-экспертного совета Комитета Государственной Думы по аграрным вопросам на тему «Правовые аспекты развития цифровой экономики в АПК». ФАС России на мероприятии представлял заместитель начальника Управления контроля агропромышленного комплекса Сергей Вершинин.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сообщил, что при рассмотрении слияния компаний Bayer /Monsanto ФАС России пришла к выводу, что эта сделка завершает формирование современной структуры глобального рынка семян и средств защиты растений на долгосрочную перспективу и может оказать существенное влияние на дальнейшее технологическое развитие АПК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«Ее совершение может создать существенные риски подавления конкуренции на российском рынке, которые необходимо нивелировать на этапе согласования такой сделки», - подчеркнул Сергей Вершинин. – В связи с чем ФАС России выдала предписание, содержащее требования, направленные на создание условий для развития потенциальной конкуренции со стороны российских компаний. Требования касаются таких направлений сельского хозяйства как селекция и цифровое земледелие».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Мониторинг выполнения этих требований будет осуществлять независимый Центр технологического трансфера (ЦТТ), созданный на базе Национального исследовательского университета «Высшая школа экономики».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выполнение компанией Bayer своих обязательств будет способствовать развитию конкуренции в агротехнологическом секторе Российской Федерации, а также реализации задачи, которая определена в Национальном плане развития конкуренции*, в части снижения зависимости внутреннего рынка от иностранного селекционного и генетического материалов и связанных с ними агротехнологических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на базе ЦТТ будет действовать проектный офис, в задачу которого входит содействие реализации инфраструктурных платформенных проектов, направленных на развитие конкуренции в агротехнологическом секторе», - подчеркнул заместитель начальника Управления контроля АПК.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время, как отметил Сергей Вершинин, получили одобрение четыре проекта, два из которых напрямую связаны с цифровыми технологиями: проект национальных генетических коллекций для ускоренной селекции и национальной платформы точного земледелия.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Предпосылками создания проекта разработки правовой основы для системы высокотехнологичных сервисов ускоренной селекции сельскохозяйственных культур в России являются высокая зависимость российского агробизнеса от импортных семян, отсутствие широкой практики применения высокотехнологичных методов в селекции в России, низкая конкурентоспособность российских сортов и гибридов сельскохозяйственных культур на мировом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этом в России имеется большое число коллекций со значительным генетическим разнообразием семенного материала, бесценного для селекции сельскохозяйственных растений. Эти ресурсы, превращенные в высокотехнологичные инструменты, могут трансформироваться в реальную движущую силу для развития селекционного рынка», - подчеркнул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этого проекта позволит повысить конкурентоспособность российской сельхозпродукции и семян за счет ускоренного получения новых сортов и гибридов, увеличить доступность высокотехнологичных подходов для российских селекционных компаний и укрепить позиции России на рынке наукоемких технологий в селекции.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Разработка концепта комплексной цифровой платформы точного земледелия для российского АПК предполагает изучение потенциала и ожидаемого эффекта от цифровизации всех основных сегментов АПК: растениеводства, мясного и молочного скотоводства, переработки, логистики. Изучение этих сегментов позволит спланировать создание системы сервисов для объединения участников логистических цепочек (элеваторы и овощехранилища, транспорт и т.д.) и всех необходимых сопровождающих сервисов. Одним из ключевых направлений цифровизации станет изучение мер и ресурсов, направленных на упрощение и повышение эффективности экспортной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Национальный план развития конкуренции в Российской Федерации на 2018-2020 годы, утвержден Указом Президента Российской Федерации от 21.12.207 № 618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