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торги на установку и эксплуатацию рекламных конструкций в Подмосковье будут проведены повторно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октября 2018, 17:15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Оператор электронной площадки обеспечит бесперебойность ее работы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рассмотрела жалобы компании «Волга аутдор» на действия администрации городского округа Истра Московской области (организатор торгов) и компании «РТС-тендер» (оператора электронной площадки) при проведении аукциона на право заключения договоров на установку и эксплуатацию рекламных конструкций (лоты №№ 1, 2, 3, 4, 5, 6, 7, 8, 9) сроком на 5 лет и общей начальной ценой всех лотов почти 5,8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Как установила Комиссия ФАС России, в связи с отсутствием бесперебойной работы электронной площадки, что нарушает п. 1.6.5.3 Регламента*, компания «Волга аутдор» была необоснованно лишена статуса победителя аукциона по лотам №№ 3, 4, 5, 9. С аналогичной ситуацией столкнулся 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индивидуальный предприниматель
        </w:t>
        </w:r>
      </w:hyperlink>
      <w:r>
        <w:t xml:space="preserve">, обратившийся с жалобой в ФАС России по торгам на лот№4.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в связи с тем, что оператор не смог обеспечить бесперебойность работы сайта, компания не смогла подать ценовые предложения на торги по лотам №№ 1, 2, 6, 7, 8.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рассмотрения жалобы представители компании «РСТ-тендер» признали факт технического сбоя.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По результатам изучения всех обстоятельств, жалобы компании были признаны обоснованными, организатору торгов предписано отменить протокол с результатами аукциона, внести изменения в извещение о проведении торгов, уведомить потенциальных участников о новых дате и времени проведения аукциона, а оператору электронной площадки – обеспечить бесперебойность ее работы. Администрация и электронная площадка сообщили об исполнении предписания. Торги будут проведены повторно</w:t>
      </w:r>
      <w:r>
        <w:t xml:space="preserve">», - уточнил начальник Управления контроля строительства и природных ресурсов ФАС России Олег Корнеев.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* Регламент электронной площадки «РТС-тендер» на имущественные торги от 02.08.2018г.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6185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