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Нелли Галимханова: сроки рассмотрения сделок по экономконцентрации необходимо увеличить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18:34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проводить более качественное и глубокое исследование рынка при анализе таких сделок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октября 2018 года в рамках X ежегодной конференции «Антимонопольное регулирование в России», организованной газетой Ведомости, состоялась сессия, посвященная экономическому анализу и вопросам экономконцентрации.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тем обсуждения стали соглашения с условием о «неконкуренции».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«Нужно понимать контекст сделки по экономконцентрации, ее специфику, провести предварительный анализ положительных и отрицательных эффектов для рынка и потребителя. Если это горизонтальная сделка и происходит усиление доминирующего положения субъекта или на рынке создается монополист, то соглашением о неконкуренции мы фактически создаем рыночные барьеры»</w:t>
      </w:r>
      <w:r>
        <w:t xml:space="preserve">, - заметила начальник управления контроля промышленности ФАС России Нелли Галимханова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участники мероприятия обсудили перспективный анализ сделок об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«Зачастую деятельность, которую мы проводим в рамках рассмотрения сделок по экономической концентрации, не отражается в решении ФАС. Ему предшествует большая работа, которая фиксируется во внутренних документах. В частности, мы изучаем барьеры рынка и давление на конкуренцию со стороны фактических конкурентов в отрасли, устанавливаем, есть ли потенциальная конкуренция со стороны взаимозаменяемых товаров, а также давление со стороны потребителя. В этой связи существенной проблемой является недостаточность сроков рассмотрения сделок по экономконцентрации для проведения качественного исследования рынка с глубинным экономическим анализом», </w:t>
      </w:r>
      <w:r>
        <w:t xml:space="preserve">- сообщила Нелли Галимханова.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заметила, что установленные сроки рассмотрения сделки максимально составляют всего 3 месяца. Представители экспертного сообщества, участвующие в дискуссии, поддержали Нелли Галимханову в вопросе о необходимости внесения соответствующих изменений в Закон о конкуренции об увеличении сроков рассмотрения таких сделок.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Нелли Галимханова отметила, что зачастую проблематичным является анализ рынка, выходящего за пределы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возникают существенные сложности в получении доступа к данным о зарубежных рынках – компании, находящаяся не в юрисдикции РФ, не всегда предоставляет запрашиваемую информацию.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Нелли Галимханова коснулась темы цифровизации в экономконцентрации.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«Существует регламент по подаче ходатайств по экономконцентрации в цифровом виде, однако компании не пользуются этой возможностью. Между тем, применение цифровых технологий существенно сократило бы сроки рассмотрения простых сделок, упростило бы работу антимонопольному ведомству и позволило бы сосредоточиться на перспективном анализе сделок»</w:t>
      </w:r>
      <w:r>
        <w:t xml:space="preserve">, - заключила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