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7 ноября фармацевтические компании и объединения подпишут Рекомендации по соблюдению рекламного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октября 2018,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7 ноября 2018 года в 16:30</w:t>
      </w:r>
      <w:r>
        <w:t xml:space="preserve"> состоится подписание Рекомендаций по соблюдению законодательства о рекламе безрецептурных лекарственных средств профессиональными объединениями и производителями.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Цель подготовки Рекомендаций – формирование единообразной практики при подготовке рекламных материалов.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подготовила юридическая фирма BRYAN CAVE LEIGHTON PAISNER (RUSSIA) LLP совместно c Ассоциацией международных фармацевтических производителей, Ассоциацией европейского бизнеса, Ассоциацией российских фармацевтических производителей, Союзом профессиональных фармацевтических организаций, Ассоциацией коммуникационных агентств России, а также Международной конфедерацией обществ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Рекомендации подготовлены при поддержке ФАС России. По итогам обсуждения документа, все предложения ведомства были учтены.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части лингвистических характеристик текста консультативную поддержку оказал Институт русского языка им. В.В. Виноградова РАН.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состоится</w:t>
      </w:r>
      <w:r>
        <w:rPr>
          <w:b/>
        </w:rPr>
        <w:t xml:space="preserve"> по адресу: </w:t>
      </w:r>
      <w:r>
        <w:t xml:space="preserve">Мариотт Гранд Отель, ул. Тверская д.26/1, зал Архангельский.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Для аккредитации представителей СМИ</w:t>
      </w:r>
      <w:r>
        <w:t xml:space="preserve"> на электронный адрес saidova@fas.gov.ru до 18:00 6 ноября необходимо направить: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ФИО;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название СМИ;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наименование техники (при ее наличии).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