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СоцАгроФинансу выдано предписание о прекращении нарушения рекламного законодательства</w:t>
      </w:r>
    </w:p>
    <w:p xmlns:w="http://schemas.openxmlformats.org/wordprocessingml/2006/main" xmlns:pkg="http://schemas.microsoft.com/office/2006/xmlPackage" xmlns:str="http://exslt.org/strings" xmlns:fn="http://www.w3.org/2005/xpath-functions">
      <w:r>
        <w:t xml:space="preserve">07 ноября 2018, 12:19</w:t>
      </w:r>
    </w:p>
    <w:p xmlns:w="http://schemas.openxmlformats.org/wordprocessingml/2006/main" xmlns:pkg="http://schemas.microsoft.com/office/2006/xmlPackage" xmlns:str="http://exslt.org/strings" xmlns:fn="http://www.w3.org/2005/xpath-functions">
      <w:pPr>
        <w:jc w:val="both"/>
      </w:pPr>
      <w:r>
        <w:rPr>
          <w:i/>
        </w:rPr>
        <w:t xml:space="preserve">Компания выдавала в Яндекс.Директе неполную информацию об условиях вклада</w:t>
      </w:r>
    </w:p>
    <w:p xmlns:w="http://schemas.openxmlformats.org/wordprocessingml/2006/main" xmlns:pkg="http://schemas.microsoft.com/office/2006/xmlPackage" xmlns:str="http://exslt.org/strings" xmlns:fn="http://www.w3.org/2005/xpath-functions">
      <w:pPr>
        <w:jc w:val="both"/>
      </w:pPr>
      <w:r>
        <w:t xml:space="preserve">6 ноября 2018 года Комиссия ФАС России признала ООО ПФК «СоцАгроФинанс» виновным в нарушении Закона о рекламе при распространении контекстной рекламы своих финансовых услуг в поисковой системе «Яндекс».</w:t>
      </w:r>
    </w:p>
    <w:p xmlns:w="http://schemas.openxmlformats.org/wordprocessingml/2006/main" xmlns:pkg="http://schemas.microsoft.com/office/2006/xmlPackage" xmlns:str="http://exslt.org/strings" xmlns:fn="http://www.w3.org/2005/xpath-functions">
      <w:pPr>
        <w:jc w:val="both"/>
      </w:pPr>
      <w:r>
        <w:t xml:space="preserve">Основанием для возбуждения дела стало обращение Федерального общественно-государственного фонда по защите прав вкладчиков и акционеров.</w:t>
      </w:r>
    </w:p>
    <w:p xmlns:w="http://schemas.openxmlformats.org/wordprocessingml/2006/main" xmlns:pkg="http://schemas.microsoft.com/office/2006/xmlPackage" xmlns:str="http://exslt.org/strings" xmlns:fn="http://www.w3.org/2005/xpath-functions">
      <w:pPr>
        <w:jc w:val="both"/>
      </w:pPr>
      <w:r>
        <w:t xml:space="preserve">Как установили специалисты антимонопольного ведомства, в августе 2018 года при запросе «соцагрофинанс» сервис «Яндекс.Директ» распространяет такую рекламу финансовых услуг общества:</w:t>
      </w:r>
    </w:p>
    <w:p xmlns:w="http://schemas.openxmlformats.org/wordprocessingml/2006/main" xmlns:pkg="http://schemas.microsoft.com/office/2006/xmlPackage" xmlns:str="http://exslt.org/strings" xmlns:fn="http://www.w3.org/2005/xpath-functions">
      <w:pPr>
        <w:jc w:val="both"/>
      </w:pPr>
      <w:r>
        <w:rPr>
          <w:i/>
        </w:rPr>
        <w:t xml:space="preserve">«Инвестировать с ПФК СоцАгроФинанс — до 40% годовых. &lt;…&gt; Более 4 лет на рынке. Выплаты ежемесячно. Выплаты в конце срока. Контактная информация».</w:t>
      </w:r>
    </w:p>
    <w:p xmlns:w="http://schemas.openxmlformats.org/wordprocessingml/2006/main" xmlns:pkg="http://schemas.microsoft.com/office/2006/xmlPackage" xmlns:str="http://exslt.org/strings" xmlns:fn="http://www.w3.org/2005/xpath-functions">
      <w:pPr>
        <w:jc w:val="both"/>
      </w:pPr>
      <w:r>
        <w:t xml:space="preserve">В рекламе сообщаются условия инвестирования – ставка доходности инвестиций («до 40% годовых»).</w:t>
      </w:r>
    </w:p>
    <w:p xmlns:w="http://schemas.openxmlformats.org/wordprocessingml/2006/main" xmlns:pkg="http://schemas.microsoft.com/office/2006/xmlPackage" xmlns:str="http://exslt.org/strings" xmlns:fn="http://www.w3.org/2005/xpath-functions">
      <w:pPr>
        <w:jc w:val="both"/>
      </w:pPr>
      <w:r>
        <w:t xml:space="preserve">Вместе с тем в соответствии с Законом о рекламе[1] реклама финансовых услуг не должна умалчивать об условиях, влияющих на сумму доходов, и условиях, влияющих на сумму расходов, если в рекламе сообщается хотя бы одно из таких условий.</w:t>
      </w:r>
    </w:p>
    <w:p xmlns:w="http://schemas.openxmlformats.org/wordprocessingml/2006/main" xmlns:pkg="http://schemas.microsoft.com/office/2006/xmlPackage" xmlns:str="http://exslt.org/strings" xmlns:fn="http://www.w3.org/2005/xpath-functions">
      <w:pPr>
        <w:jc w:val="both"/>
      </w:pPr>
      <w:r>
        <w:t xml:space="preserve">Однако, в рассматриваемой рекламе указано лишь одно условие инвестирования — ставка доходности инвестиций. Иные же условия, влияющие на сумму доходов, которые получат воспользовавшиеся услугами лица, указаны не были.</w:t>
      </w:r>
    </w:p>
    <w:p xmlns:w="http://schemas.openxmlformats.org/wordprocessingml/2006/main" xmlns:pkg="http://schemas.microsoft.com/office/2006/xmlPackage" xmlns:str="http://exslt.org/strings" xmlns:fn="http://www.w3.org/2005/xpath-functions">
      <w:pPr>
        <w:jc w:val="both"/>
      </w:pPr>
      <w:r>
        <w:t xml:space="preserve">В рекламе также отсутствовало название компании, оказывающей финансовые услуги, что тоже является нарушением[2].</w:t>
      </w:r>
    </w:p>
    <w:p xmlns:w="http://schemas.openxmlformats.org/wordprocessingml/2006/main" xmlns:pkg="http://schemas.microsoft.com/office/2006/xmlPackage" xmlns:str="http://exslt.org/strings" xmlns:fn="http://www.w3.org/2005/xpath-functions">
      <w:pPr>
        <w:jc w:val="both"/>
      </w:pPr>
      <w:r>
        <w:t xml:space="preserve">В соответствии с частью 6 статьи 38 Закона о рекламе ООО ПФК «СоцАгроФинанс» как рекламодателю выдано предписание о прекращении нарушения, материалы дела переданы для возбуждения дела об административном нарушении.</w:t>
      </w:r>
    </w:p>
    <w:p xmlns:w="http://schemas.openxmlformats.org/wordprocessingml/2006/main" xmlns:pkg="http://schemas.microsoft.com/office/2006/xmlPackage" xmlns:str="http://exslt.org/strings" xmlns:fn="http://www.w3.org/2005/xpath-functions">
      <w:pPr>
        <w:jc w:val="both"/>
      </w:pPr>
      <w:r>
        <w:t xml:space="preserve">Штраф за подобные правонарушения составляет от 100 до 500 тысяч рублей.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К условиям, влияющим на сумму доходов, которые получат лица, предоставившие свои средства для осуществления инвестирования, относятся сумма инвестиций, срок предоставления суммы инвестиций, проценты за пользование суммой инвестиций, а также иные условия, если их включение в инвестиционный договор может повлиять на сумму денежных средств, которую инвестор должен получить по договору.</w:t>
      </w:r>
    </w:p>
    <w:p xmlns:w="http://schemas.openxmlformats.org/wordprocessingml/2006/main" xmlns:pkg="http://schemas.microsoft.com/office/2006/xmlPackage" xmlns:str="http://exslt.org/strings" xmlns:fn="http://www.w3.org/2005/xpath-functions">
      <w:pPr>
        <w:jc w:val="both"/>
      </w:pPr>
      <w:r>
        <w:rPr>
          <w:i/>
        </w:rPr>
        <w:t xml:space="preserve">В соответствии с пунктом 2 части 2 статьи 28 ФЗ «О рекламе» реклама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1 статьи 28 ФЗ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пунктом 2 части 2 статьи 28</w:t>
      </w:r>
    </w:p>
    <w:p xmlns:w="http://schemas.openxmlformats.org/wordprocessingml/2006/main" xmlns:pkg="http://schemas.microsoft.com/office/2006/xmlPackage" xmlns:str="http://exslt.org/strings" xmlns:fn="http://www.w3.org/2005/xpath-functions">
      <w:pPr>
        <w:jc w:val="both"/>
      </w:pPr>
      <w:r>
        <w:t xml:space="preserve">[2] требований части 1 статьи 28 Закона о рекламе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