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«Антимонопольный комплаенс стал нашей реальностью»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2018, 10:10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ФАС России и эксперты обсудили тенденции его развития в нашей стране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«Что получает хозяйствующий субъект и орган власти от внедрения антимонопольного комплаенса?», - такой лейтмотив задал начальник Правового управления ФАС России Артем Молчанов, модератор Всероссийской межотраслевой научно-практической конференции «Антимонопольный комплаенс – эффективный инструмент профилактики нарушений».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процессе различных публичных обсуждений мы слышали разные ответы. В большинстве случаев они касались экономического смысла, который предполагал освобождение от ответственности или снижение штрафа», </w:t>
      </w:r>
      <w:r>
        <w:t xml:space="preserve">- продолжил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 передал слово замглавы ФАС России Сергею Пузыревскому.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«Формирование правовой культуры соблюдения антимонопольного законодательства является необходимым базисом для улучшения ситуации в экономике с развитой конкуренцией, где хозсубъекты действуют добросовестно, не нарушая Закон о защите конкуренции»,</w:t>
      </w:r>
      <w:r>
        <w:t xml:space="preserve">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компании, которые находятся в зоне риска в силу своего доминирующего положения или заключения антиконкурентного соглашения, заставляют своих руководителей задумываться о том, как предотвратить антимонопольные правонарушения.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видим, что многие организации, даже без отсутствия правового урегулирования вопроса антимонопольного комплаенса, начинают его внедрять у себя, понимая, что он приносит пользу, </w:t>
      </w:r>
      <w:r>
        <w:t xml:space="preserve">- указал Сергей Пузыревский. </w:t>
      </w:r>
      <w:r>
        <w:rPr>
          <w:i/>
        </w:rPr>
        <w:t xml:space="preserve">- Что дает внедрение антимонопольного комплаенса? Это дает возможность компании предотвратить риски нарушения Закона о защите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[photo_1103]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ведущие компании находятся в постоянном режиме генерации новых знаний, конкурентных преимуществ, конечная цель этих процессов – расширение рыночной доли, повышение рыночной силы. Процессы глобализации и консолидации – мировая тенденция свойственная для многих рынков. Вступив в эпоху цифровизации, глобальные компании, такие как «Аб ИнБев Эфес», «Филип Моррис» и другие предусмотрительно внедряют системы отслеживания и предотвращения рисков нарушения антимонопольного законодательства», </w:t>
      </w:r>
      <w:r>
        <w:t xml:space="preserve">- подчеркнул начальник Контрольно-финансового управления ФАС России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уже разработала проект поправок о закреплении антимонопольного комплаенса на законодательном уровне, он проходит обсуждение на различных площадках. Международная практика показывает, что зарубежные государства достаточно серьезно подходят к этому вопросу. На законодательном уровне вопросы антимонопольного комплаенса решены в Великобритании, Германии, Франции и Казахстане»,</w:t>
      </w:r>
      <w:r>
        <w:t xml:space="preserve"> - добавил замглавы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в соответствии с Указом Президента Российской Федерации о государственных направлениях по развитию конкуренции, этот законопроект должен быть внесен в Государственную Думу до 1 января 2019 года. Рассчитываем, что его принятие придаст дополнительный стимул к развитию института антимонопольного комплаенса», </w:t>
      </w:r>
      <w:r>
        <w:t xml:space="preserve">- отметил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[video_1709]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[video_1708]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