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ноября 2018 года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2018, 20:43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ноября 2018 года в 11.00 состоится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объектов по производству электрической энергии ООО «Энел Рус Винд Кола» с максимальной мощностью 200,26 МВт на уровне напряжения 150 кВ,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</w:t>
      </w:r>
      <w:r>
        <w:t xml:space="preserve">б утверждении ставок сбора транспортной безопасности акватории морского порта за услуги, оказываемые ФГУП «Росморпорт» в морских портах Российской Федерации;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изменении государственного регулирования деятельности субъектов естественных монополий в морских портах Российской Федерации;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изменении государственного регулирования деятельности субъектов естественных монополий по использованию инфраструктуры внутренних водных путей.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