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Взаимодействие ФАС России со СМИ помогает защищать конкуренцию в стране и повышать правовую грамотность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Федеральной антимонопольной службе состоялся семинар для представителей СМИ «Антимонопольное регулирование 2.0. Борьба с картелями. Практика рассмотрения дел о недобросовестной конкуренции». Также в рамках семинара прошло награждение победителей конкурса «Открытый взгляд на конкуренцию»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Открывая семинар, директор Учебно-методического центра ФАС России (филиал, г. Москва) Евгений Уткин поблагодарил журналистов, приехавших буквально со всей страны, за их желание повышать компетенции в понимании антимонопольного регулирования и роли конкуренции, в стремлении подавать сложную информацию доступным и интересным языком.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Секретарь Союза журналистов России Роман Серебряный, член конкурсной комиссии Конкурса «Открытый взгляд на конкуренцию»,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обратил внимание 
        </w:t>
        </w:r>
      </w:hyperlink>
      <w:r>
        <w:t xml:space="preserve">участников семинара, что деятельность Федеральной антимонопольной службы непосредственно касается каждого человека, будь то цены на бензин или недобросовестная реклама. Поэтому для журналистов ведомство является ценным источником информации и активным участником событийного поля.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Исполнительный директор Российской ассоциации специалистов по связям с общественностью (РАСО) Юлия Грязнова в своем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выступлении
        </w:t>
        </w:r>
      </w:hyperlink>
      <w:r>
        <w:t xml:space="preserve"> сделала акцент на роли СМИ и самих журналистов в формировании доверия между властью, обществом и бизнесом: «Не забывайте, что от вас зависит, как минимум, треть этого доверия».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семинара журналисты познакомились с деятельностью ФАС России, получили разъяснения и комментарии по сложным вопросам непосредственно от руководителей соответствующих направлений.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Спикерами семинара выступили начальник Правового управления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Артем Молчанов
        </w:t>
        </w:r>
      </w:hyperlink>
      <w:r>
        <w:t xml:space="preserve">, начальник Управления по борьбе с картелями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 Андрей Тенишев
        </w:t>
        </w:r>
      </w:hyperlink>
      <w:r>
        <w:t xml:space="preserve">, начальник Управления общественных связей Ирина Кашунина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представила
        </w:t>
        </w:r>
      </w:hyperlink>
      <w:r>
        <w:t xml:space="preserve"> порядок взаимодействия ведомства со средствами массовой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«Наше с вами взаимодействие строится в двух направлениях, где с одной стороны ФАС выступает источником информации, и с другой, где СМИ – источник информации для выявления и пресечения нарушений антимонопольного законодательства. Наше сотрудничество помогает защищать конкуренцию в стране и повышать правовую грамотность гражда</w:t>
      </w:r>
      <w:r>
        <w:t xml:space="preserve">н», - подчеркнула Ирина Кашунина.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рекламы и недобросовестной конкуренции ФАС России Яна Склярова стала модератором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деловой игры
        </w:t>
        </w:r>
      </w:hyperlink>
      <w:r>
        <w:t xml:space="preserve"> «Экспертный совет по НДК», в которой в роли экспертов выступили сами участники семинара. Журналисты определяли элементы фирменного стиля и упаковок товаров, которые использовали производители для создания смешения своей продукции и продукции конкурента.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семинара были подведены итоги IV Всероссийского конкурса СМИ «Открытый взгляд на конкуренцию». Статс-секретарь — заместитель руководителя ФАС России Андрей Цариковский и директор УМЦ ФАС России (филиал, г. Москва) Евгений Уткин вручили победителям и призерам ценные подарки и дипломы. Поздравляя журналистов, Андрей Цариковский подчеркнул, что ФАС России отмечает не только материалы, в которых хвалят антимонопольную службу, а ценит, прежде всего, профессионализм авторов, точность изложения позиции ФАС России, раскрытие значения для экономики страны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[video_1753]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Организаторами семинара для СМИ «Антимонопольное регулирование 2.0. Борьба с картелями.Практика рассмотрения дел о недобросовестной конкуренции» выступили ФАС России совместно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Учебно-методическим центром (УМЦ) ФАС России (филиал, г. Москва)
        </w:t>
        </w:r>
      </w:hyperlink>
      <w:r>
        <w:t xml:space="preserve">. Партнеры мероприятия: Союз журналистов России, Российская ассоциация по связям с общественностью (РАСО).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[photo_1118]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Видеозаписи: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
          Награждение победителей
        </w:t>
        </w:r>
      </w:hyperlink>
      <w:r>
        <w:t xml:space="preserve"> IV  Всероссийского конкурса СМИ "Открытый взгляд на конкуренцию";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Выступление начальника Правового управления ФАС России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
           Артема Молчанова
        </w:t>
        </w:r>
      </w:hyperlink>
      <w:r>
        <w:t xml:space="preserve">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Выступление начальника Управления по борьбе с картелями ФАС России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
          Андрея Тенишева
        </w:t>
        </w:r>
      </w:hyperlink>
      <w:r>
        <w:t xml:space="preserve">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Выступление начальника Управления общественных связей ФАС России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
          Ирины Кашуниной
        </w:t>
        </w:r>
      </w:hyperlink>
      <w:r>
        <w:t xml:space="preserve">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Выступление заместителя начальника Управления контроля рекламы и НДК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
          Яны Скляровой
        </w:t>
        </w:r>
      </w:hyperlink>
      <w:r>
        <w:t xml:space="preserve">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Приветственное слово секретаря Союза журналистов России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
          Романа Серебряного
        </w:t>
        </w:r>
      </w:hyperlink>
      <w:r>
        <w:t xml:space="preserve">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Приветственное слово исполнительного директора РАСО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
          Юлии Грязновой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videos/1748" TargetMode="External" Id="rId8"/>
  <Relationship Type="http://schemas.openxmlformats.org/officeDocument/2006/relationships/hyperlink" Target="https://fas.gov.ru/p/videos/1752" TargetMode="External" Id="rId9"/>
  <Relationship Type="http://schemas.openxmlformats.org/officeDocument/2006/relationships/hyperlink" Target="https://fas.gov.ru/p/videos/1746" TargetMode="External" Id="rId10"/>
  <Relationship Type="http://schemas.openxmlformats.org/officeDocument/2006/relationships/hyperlink" Target="https://fas.gov.ru/news/26518" TargetMode="External" Id="rId11"/>
  <Relationship Type="http://schemas.openxmlformats.org/officeDocument/2006/relationships/hyperlink" Target="https://fas.gov.ru/p/videos/1747" TargetMode="External" Id="rId12"/>
  <Relationship Type="http://schemas.openxmlformats.org/officeDocument/2006/relationships/hyperlink" Target="https://fas.gov.ru/news/26472" TargetMode="External" Id="rId13"/>
  <Relationship Type="http://schemas.openxmlformats.org/officeDocument/2006/relationships/hyperlink" Target="http://femcfas.ru/" TargetMode="External" Id="rId14"/>
  <Relationship Type="http://schemas.openxmlformats.org/officeDocument/2006/relationships/hyperlink" Target="https://fas.gov.ru/p/videos/1753" TargetMode="External" Id="rId15"/>
  <Relationship Type="http://schemas.openxmlformats.org/officeDocument/2006/relationships/hyperlink" Target="https://fas.gov.ru/p/videos/1746" TargetMode="External" Id="rId16"/>
  <Relationship Type="http://schemas.openxmlformats.org/officeDocument/2006/relationships/hyperlink" Target="https://fas.gov.ru/p/videos/1745" TargetMode="External" Id="rId17"/>
  <Relationship Type="http://schemas.openxmlformats.org/officeDocument/2006/relationships/hyperlink" Target="https://fas.gov.ru/p/videos/1747" TargetMode="External" Id="rId18"/>
  <Relationship Type="http://schemas.openxmlformats.org/officeDocument/2006/relationships/hyperlink" Target="https://fas.gov.ru/p/videos/1744" TargetMode="External" Id="rId19"/>
  <Relationship Type="http://schemas.openxmlformats.org/officeDocument/2006/relationships/hyperlink" Target="https://fas.gov.ru/p/videos/1748" TargetMode="External" Id="rId20"/>
  <Relationship Type="http://schemas.openxmlformats.org/officeDocument/2006/relationships/hyperlink" Target="https://fas.gov.ru/p/videos/1752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