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Епифанова: о реализации сельскохозяйственной продукции на организованных торгах как условии предоставления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17:14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мерах по развитию конкуренции в сфере АПК рассказала заместитель начальника Управления контроля агропромышленного комплекса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2018 года состоялась XVIII ежегодная конференция об инвестициях в АПК «АГРОХОЛДИНГИ РОССИИ – 2018». ФАС России на мероприятии представляла заместитель начальника Управления контроля агропромышленного комплекса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«Конкурентная среда на агропромышленных рынках. Взгляд регулятора» спикер отметила особенности функционирования аграрного сектора, влияющие на развитие конкуренции в отрасли. К таким особенностям Ирина Епифанова отнесла, в частности, отсутствие современной инфраструктуры сбыта, недостаток материальных ресурсов, наличие административных барьеров, а также сохраняющийся диспаритет цен на средства производства и сельскохозяйственную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сообщила, что летом 2018 года Правительство Российской Федерации утвердило План мероприятий («дорожная карта») по развитию конкуренции в отраслях экономики Российской Федерации и переходу отдельных сфер естественных монополий в состояние конкурентного рынка на 2018-2020 гг., содержащий в том числе комплекс мер, направленных на развитие конкуренции в сфере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«Основанием для разработки этого Плана послужил Национальный план развития конкуренции, утвержденный Указом Президента Российской Федерации, в соответствии с которым в АПК ожидаются повышение уровня товарности отдельных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и снижение зависимости внутреннего рынка от иностранного селекционного и генетического материалов»,</w:t>
      </w:r>
      <w:r>
        <w:t xml:space="preserve"> - сказала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Мероприятия, предусмотренные «дорожной картой» в сфере агропромышленного комплекса, направлены на повышение доступности транспортной и товаропроводящей инфраструктуры, снижение уровня нарушения антимонопольного законодательства органами власти при предоставлении субсидий, расширение биржевой торговли сельскохозяйственными товарами и продовольствием, стимулирование развития отечественной селекции и семеноводства.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организованной торговли в Российской Федерации определено в качестве основополагающего принципа государственной политики по развитию конкуренции. В сфере развития биржевой торговли сельскохозяйственной продукцией в ближайших планах – расширение линейки сельхозпродукции, торгуемой на бирже, и достижение ликвидности биржевых торгов», </w:t>
      </w:r>
      <w:r>
        <w:t xml:space="preserve">- подчеркнула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повышения ликвидности биржевых торгов сельскохозяйственной продукцией, как отметила в своем выступлении Ирина Епифанова, ФАС России в рамках реализации «дорожной карты» развития конкуренции подготовила предложения по осуществлению государственной поддержки сельхозтоваропроизводителей, направленные на стимулирование их участия в биржевых торгах. Такие предложения включают субсидирование доставки сельхозпродукции до биржевых складов хранения продукции, процентной ставки по сделкам «своп», заключенных на организованных торгах, а также тарифов оператора товарных поставок за хранение и учет сельскохозяйственной продукции, предназначенной для реализации на биржевых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мероприятий «дорожной карты» по развитию конкуренции будет способствовать привлечению инвестиций в аграрный сектор и повышению конкурентоспособности отечественной сельскохозяйственной продукции и продовольствия как на внутреннем, так и на внешних рынках»,</w:t>
      </w:r>
      <w:r>
        <w:t xml:space="preserve"> - подытожила заместитель начальника Управления контроля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