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нацелила свою деятельность на выявление нарушений антимонопольного законодательства в цифровом мире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2019, 14:35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влиянии «цифры» на формирование и поведение картелей на рынках рассказал заместитель руководителя ФАС России на Гайдаровском 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января 2019 года в рамках Х юбилейного Гайдаровского форума состоялась сессия «Конкуренция и конкурентная политика в условиях цифровой трансформации».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«Цифра – это транспарентность, это возможность потребителя осуществлять поиск в множестве различных вариантов. Это означает, что потребитель лучше информирован о качестве и свойствах предлагаемого продукта. В бизнесе, в свою очередь, растет скорость принятия решений. Алгоритмы, которые обрабатывают big data, позволяют принимать наиболее эффективные с точки зрения целей бизнеса решения. Применение цифровых технологий ведет к глобальному сокращению издержек ведения бизнеса, что в конечном счете должно привести к росту общественного блага»</w:t>
      </w:r>
      <w:r>
        <w:t xml:space="preserve">, - начал свое выступление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«Цифра – это эксклюзив. Потому что информация где-то хранится, кем-то собирается и кому-то предоставляется. При этом открытое и свободное предоставление информации становится роскошью, то есть доступ к информации становится проблемой, тем, что мы на антимонопольном языке называем барьером входа на рынок», </w:t>
      </w:r>
      <w:r>
        <w:t xml:space="preserve">- продолжил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спикера, наличие больших объемов информации и специальных способов их обработки формирует дополнительные стимулы для кооперации участников рынка, в том числе такой кооперации, в цели которой входит ограничение конкуренции путем заключения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«Участие в картеле и поддержание установленных картелем правил становится более выгодным, чем сдача регулятору»</w:t>
      </w:r>
      <w:r>
        <w:t xml:space="preserve">, - подчеркнул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спикер также затронул тему блокчейна и смартконтрактов. Он сообщил, что </w:t>
      </w:r>
      <w:r>
        <w:rPr>
          <w:i/>
        </w:rPr>
        <w:t xml:space="preserve">«в современном цифровом мире трудно найти более благоприятных условий для конспирации и сокрытия своих действий, когда участники становятся не просто анонимными, а псевдонимными, и когда все их действия криптографически защищены»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замглавы ФАС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«Вызовы существуют и на них необходимо отвечать. В условиях цифровой эпохи, когда информация шифруется и самоуничтожается, я не очень верю в то, что в ближайшее время будет активно развиваться программа смягчения ответственности. Потому что, на мой взгляд, в условиях современных цифровых технологий стимулы остаться в картеле сильнее, чем стимулы выйти из него. Отношения, которые основаны на доверии участников и связаны смартконтрактами, ограничивают стимулы выхода из картеля. Это одна сторона медали. Другая сторона - у антимонопольного органа становится меньше возможностей быстро выявить нарушение и эффективно отреагировать на картель. Если только регуляторы не предпримут решительных и серьезных действий для того, чтобы изменить инструментарий, помогающий им раскрывать картели».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способам и методам антимонопольного реагирования на меняющуюся цифровую среду Андрей Цыганов сказал: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 антимонопольном органе собрались люди, которые хорошо разбираются в экономике, но ничего не понимают в программировании и криптологии, то мы вынуждены будем нанимать людей со стороны и создавать у себя соответствующие подразделения. Аутсорсинг подобного рода услуг сложен, но также возможен».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«Антимонопольные органы во всем мире идут разными путями. В некоторых созданы специальные подразделения, занимающиеся «цифрой», другие нанимают подрядчиков. В ФАС России также происходят изменения, направленные на то, чтобы заточить нашу деятельность на выявление нарушений антимонопольного законодательства в цифровом мире»,</w:t>
      </w:r>
      <w:r>
        <w:t xml:space="preserve">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одна тема, о которой сообщил в своем выступлении Андрей Цыганов, также связана с горизонтальными ограничительными соглашениями и способами реагирования на них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идет о модернизации наших подходов к экономическому анализу рынков. Если конкурентному ведомству трудно собрать прямые доказательства картеля, если люди менее охотно сообщают о картеле антимонопольному органу, значит надо активнее применять косвенные доказательства. Для этого необходимо анализировать рынки, заниматься скринингами, быстро с помощью тех же самых алгоритмов и программ анализировать изменения в действиях участников рынка, выбивающиеся из экономически обоснованного поведения, и обращать на это внимание. Известно, что существуют отрасли более пригодные для создания в них картелей. Скорее всего, картели более устойчивы на рынках стандартных товаров с высокими барьерами входа и редко меняющимся составом участников. Именно на эти рынки должно быть обращено внимание антимонопольных органов, чтобы не тратить напрасно свои ресурсы, и чтобы та самая «цифровая кошка» бегала по тем углам, по которым она должна бегать, чтобы наверняка поймать «цифровую мышку»,</w:t>
      </w:r>
      <w:r>
        <w:t xml:space="preserve"> - заключил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