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План-график публичных обсуждений с подконтрольными субъектами на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2019, 12:49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является участником реформы контрольно-надзорной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форма проведения профилактической работы заключается в проведении публичных обсуждений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ФАС России от 30.01.2019 г. №94/19 был утвержден План-график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на 2019 год. Стоит отметить, что документ может видоизменяться.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необходимо указать, что антимонопольная служба в соответствии с ведомственной программой профилактики ежеквартально проводит тематические публичные обсуждения с привлечением сотрудников отраслевых структурных подразделений. В прошлом году прошел целый ряд публичных мероприятий на темы противодействия антиконкурентным соглашениям, проведения торгов, процедур государственного заказа и закупок госкомпаний, ЖКХ, соблюдения законодательства о рекламе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получить в специальном разделе на официальном сайте ФАС России http://knd.fas.gov.ru/ и в разделе «Публичные обсуждения» на сайтах территориальных органов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Планом-графиком публичных обсуждений с подконтрольными субъектами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15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