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УФАС: на закупках ПФР выявлены признаки картельного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2019, 15:57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двух компаний, участвовавших в закупках на общую сумму свыше 183 млн рублей, могли привести к поддержанию цен контрактов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выявило признаки заключения антиконкурентного соглашения между ООО «Транспортные решения» и ООО «Букет» на закупках Пенсионного фонда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Данные, содержавшие информацию о признаках нарушения антимонопольного законодательства, были предоставлены УФАС Некоммерческой организации «Фонд борьбы с коррупцией».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аукционов на аренду автотранспорта на общую сумму более 183 млн рублей компании подали по одному ценовому предложению с незначительным снижением цены в 1% от НМЦК, что могло привести к поддержанию цен на закупках и свидетельствовать об отказе организаций от конкурентной борьбы.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компаний возбуждено антимонопольное дело по признакам нарушения п.2 ч.1 ст.11 Закона о защите конкуренции. В настоящее время ведётся сбор и анализ дополнительных доказательств и фактов реализации картельного соглашения на других закупках. Заседание по делу состоится в марте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 на торгах – самый распространенный вид антиконкурентных соглашений, заключаемых между хозяйствующими субъектами. В 2018 году более 85% дел о картелях возбуждены по признакам сговоров на торгах. И сегодня в рамках реализации Национального плана развития конкуренции борьба с такими соглашениями является одним из приоритетных направлений деятельности антимонопольного ведомства»,</w:t>
      </w:r>
      <w:r>
        <w:t xml:space="preserve"> - заключил начальник Управления по борьбе с картелями ФАС России 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