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Иностранный инвестор в рыбодобывающей отрасли – под контролем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2019, 10:17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Правоприменительную практику по выявлению случаев незаконного контроля иностранных инвесторов над российскими рыбодобывающими обществами обсудили эксперты на заседании в Государственной Думе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февраля 2019 года заместитель начальника правового отдела Управления контроля иностранных инвестиций ФАС России Всеволод Савин принял участие в заседании Рабочей группы по совершенствованию законодательства в области аквакультуры (рыбоводства) Комитета по природным ресурсам, собственности и земельным отношениям Государственной Думы.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Законом об иностранных инвестициях в стратегические общества* деятельность по добыче (вылову) водных биологических ресурсов имеет стратегическое значение для обеспечения обороны страны и безопасности государства. Контроль за сделками иностранных инвесторов по приобретению акций (долей) в рыбодобывающих компаниях осуществляет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«Различные органы власти и СМИ неоднократно заявляли о том, что иностранные компании фактически контролируют значительные объемы добычи российской рыбопродукции, большая часть которой экспортируется в зарубежные страны – Корею, Японию, Китай и другие. Такой экспорт нередко осуществляется по заниженной цене единственному зарубежному покупателю – миноритарному акционеру российского рыбодобывающего общества - и «возвращается» на российский рынок по завышенным ценам для российских граждан»</w:t>
      </w:r>
      <w:r>
        <w:t xml:space="preserve">, – сообщил Всеволод Савин.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начальника Управления контроля иностранных инвестиций ФАС России Олеси Мильчаковой, </w:t>
      </w:r>
      <w:r>
        <w:rPr>
          <w:i/>
        </w:rPr>
        <w:t xml:space="preserve">«в настоящее время не так много случаев, когда контроль иностранных инвесторов является очевидным в силу прямого участия иностранцев в уставном капитале с долей владения более 50%. Все чаще ФАС выявляет ситуации, когда иностранные компании ставят российские общества в экономическую зависимость, парализуя их самостоятельность в предпринимательской деятельности и исключая конкуренцию»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конце 2018 года антимонопольный орган выдал два заключения: в первом случае рыбодобывающее общество находилось под косвенным контролем датской компании, входящей в крупный зарубежный холдинг; во втором – фактически контролировалось испанской компанией.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более эффективной борьбы с установлением незаконного контроля иностранных компаний над российскими рыбодобывающими обществами необходимо совершенствование законодательства в сфере рыболовства, которое способствовало бы защите интересов российских граждан и государства в целом и обеспечению здоровой конкуренции в рыбодобывающей отрасли России»</w:t>
      </w:r>
      <w:r>
        <w:t xml:space="preserve">, - прокомментировала Олеся Мильчакова.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от 29.04.2008 № 57-ФЗ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