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детально изучит рынок агрегаторов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2019, 11:49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Методику проведения такого анализа обсудили эксперты на заседании Комиссии по проведению анализа товарных рынков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марта 2019 года состоялось заседание Комиссии по проведению анализа товарных рынков. Эксперты рассмотрели проект методических рекомендаций по проведению анализа состояния конкуренции на рынке агрегаторов такси.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проводится с целью изучения динамики в этой сфере, что актуально в условиях растущего рынка. В том числе, мы намерены оценить последствия слияний на этом рынке»</w:t>
      </w:r>
      <w:r>
        <w:t xml:space="preserve">, - сообщила начальник Управления регулирования связи и информационных технологий ФАС России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Опрос участников рынка показал, что административные барьеры входа на него характеризуются как легкопреодолимые. То есть, организация, зарегистрированная и фактически осуществляющая деятельность в одном городе, может войти на рынок агрегаторов такси в другом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важно понимать, что в Российской Федерации помимо крупных игроков рынка осуществляет деятельность большое количество агрегаторов такси, действующих в пределах отдельных населенных пунктов.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Предполагается, что установление объема рынка и долей агрегаторов такси в регионах будут производить территориальные управления ФАС России, основываясь на заполненной агрегаторами такси форме и анкете.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заседания эксперты пришли к выводу о необходимости изучения действующих у разных агрегаторов такси стратегиях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Результаты исследования ФАС России планирует представить в III квартале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«Рынок агрегаторов такси – двусторонний рынок. Он обеспечивает взаимодействие пассажиров с одной стороны и лиц, осуществляющих перевозки, с другой стороны, с использованием специальных платформенных решений На его примере Комиссия рассмотрит применение классических подходов к анализу рынка для изучения цифровых многосторонних рынков»,</w:t>
      </w:r>
      <w:r>
        <w:t xml:space="preserve"> - прокомментировал Председатель Комиссии, замглавы ФАС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