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ФАС создаст рабочую группу по цифровой трансформации тарифного регулирования при Экспертном совете в сферах ЖКХ и электроэнергетики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2019, 15:28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Подведены итоги практического семинара по тарифному регулированию в условиях цифровой трансформации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«Основные цели этой рабочей группы – разработка нормативных правовых актов и форм заполнения тарифных решений, решение вопроса о взаимодействии между всеми участниками процесса в электронной форме. Кроме того, необходимо внедрить процесс однократной загрузки документов и информации с дальнейшим неограниченным использованием», </w:t>
      </w:r>
      <w:r>
        <w:t xml:space="preserve">- сообщил на закрытии практического семинара по тарифному регулированию в Сочи заместитель руководителя ФАС России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отметил необходимость сбора сведений таким образом, чтобы при их использовании была возможность моделировать различные ситуации с изменением тарифов в отраслях экономики. Кроме того, информация должна удовлетворить все запросы, в получении которых заинтересованы потребители этих данных.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ближайшее время рабочая группа проведет свое первое заседание, а промежуточные итоги её работы будут подведены на расширенном семинаре-совещании по тарифному регулированию в октябре этого года. Каждые полгода мы будем анализировать, в каком направлении двигаемся, и предпринимать действия по совершенствованию деятельности. Наиболее важные вопросы вместе с организациями и региональными тарифными регуляторами будут обсуждаться в формате видеоконференцсвязи. В целом ФАС России продолжит поступательное движение к цифровизации тарифного регулирования и реализации тех целей, которые были обозначены», </w:t>
      </w:r>
      <w:r>
        <w:t xml:space="preserve">- заключил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