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провела проверку информации по материалам СМИ о росте цен на авиабилеты в первые месяцы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2019, 13:02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среднем за этот период рост цен не превышает 5%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Основная причина – увеличение топливного сбора и сокращение предложений авиабилетов по льготным ценам и промоакциям. ФАС России отмечает, что доля продаж авиабилетов через агенства-агрегаторы не превышает 30%. Основным каналом продаж услуг авиакомпаний остаются их собственные интернет-сайты и офисы.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информации агентств-агрегаторов, в сообщениях прессы указывался рост стоимости «среднего чека», а не цен на авиабилеты. На показатель «среднего чека» влияют также: количество пассажиров в заказе, дальность перелета, наличие обратного билета, дополнительные услуги (бронирование отелей, аренда авто, трансферы). Таким образом рост показателя «средний чек» говорит, скорее, о росте спроса на туристические услуги, чем о росте цен на авиабилеты.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продолжит мониторинг цен на авиабилеты на внутрироссийских маршрутах.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