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продолжает развивать конкурентные механизмы на рынках электрической энергии</w:t>
      </w:r>
    </w:p>
    <w:p xmlns:w="http://schemas.openxmlformats.org/wordprocessingml/2006/main" xmlns:pkg="http://schemas.microsoft.com/office/2006/xmlPackage" xmlns:str="http://exslt.org/strings" xmlns:fn="http://www.w3.org/2005/xpath-functions">
      <w:r>
        <w:t xml:space="preserve">16 марта 2019, 12:56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регулирования электроэнергетики ФАС России Васильев Дмитрий принял участие в круглом столе «Конкуренция как источник повышения эффективности производства электроэнергии и тепловой энергии» в рамках Недели российского бизнеса, организованной РСПП.</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своего выступления он отметил важность как сохранения и развития уже действующих механизмов конкуренции как на рынке электрической энергии и мощности, так и формирование целевой модели рынка в долгосрочной перспективе.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«Успешным и положительным примером, где реально действует конкуренция, является рынок на сутки вперед (РСВ). На нём формируются ценовые параметры уже несколько лет подряд, подтверждающие давление на цену вниз вследствие усиливающейся конкуренции между генераторами за потребителя», </w:t>
      </w:r>
      <w:r>
        <w:t xml:space="preserve">- отметил Дмитрий Васильев.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«Несомненно, данный рынок ещё требует косметических доработок по стимулированию участников к добросовестному поведению и исключению предпосылок для реализации различных стратегий, близких к понятию манипулирование. ФАС России намерен в этом году подготовить ряд предложений и изменений как рамках своих ведомственных актов, так и непосредственно в договор о присоединении в торговой системе», </w:t>
      </w:r>
      <w:r>
        <w:t xml:space="preserve">- продолжил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Что касается целевой модели, по словам Дмитрия Васильева, то она должна обязательно стимулировать к повышению эффективности генерирующих компаний, повышению их удельных расходов топлива, коэффициента использования установленной мощности и, как следствие, к снижению (сдерживанию) роста цены на электроэнергию и мощность. Аналогичные показатели эффективности нужны и в электросетевом комплексе: количество переданной электроэнергии на 1 у.е. сетевой мощности, затраты на передачу 1 кВтч по электрическим сетям, уровень потерь.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Именно данные значения определяют реальную эффективность электроэнергетического комплекса. Различного рода инновационные и технологические решения в электроэнергетике, которые рассматриваются, а затем реализуются, должны приводить к улучшению данных показателей.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«Также большой потенциал от развития конкуренции возможен на розничных рынках электрической энергии за счет усиления борьбы в секторе энергосбытовой деятельности», </w:t>
      </w:r>
      <w:r>
        <w:t xml:space="preserve">- подвел итог своего выступления Дмитрий Васильев.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