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Телеканал Nickelodeon превысил допустимый уровень громкости анонсов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2019, 12:53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Разница между громкостью анонсов и прерываемой ими передачи составила от 1,7 дБ до 2,1дБ при допустимых 1,5 дБ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марта 2019 г. Комиссия ФАС России признала ООО «МТВ Нетворкс Ник Восток» нарушившим требования к громкости звука рекламы, анонсов, сообщений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12 сентября 2018 года[2] специалисты ведомства сделали запись эфирного цифрового вещания телеканала «Nickelodeon» и измерили соотношение уровня громкости анонсов, сообщений о рекламе и рекламы и среднего уровня громкости прерываемой рекламой телепередачи.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Измерение показало превышение громкости звука анонсов по отношению к громкости звука межрекламных фрагментов в ряде случаев от 1,7 дБ до 2,1дБ при допустимых 1,5 дБ.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предписала ООО «МТВ Нетворкс Ник Восток» как рекламораспространителю устранить нарушения закона.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дела переданы для возбуждения дела об административном правонарушении.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12 статьи 14 Закона о рекламе при трансляции рекламы уровень громкости её звука,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телепередачи. При этом, в соответствии с частью 16 статьи 14 Закона о рекламе требования части 12 статьи 14 данного закона распространяются также на информацию о телепередачах, транслируемых по соответствующему телеканалу (анонсы), а также на сообщения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7 Методики соотношения уровня громкости звука рекламы и передачи, значение громкости звука блока рекламы или анонсов не должно превышать значение громкости звука дорекламного либо пострекламного фрагмента более чем на 1,5 дБ.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Методика измерений соотношения уровня громкости рекламы и среднего уровня громкости прерываемой рекламой теле- и радиопрограммы, утверждена Приказом ФАС России от 22.05.2015 № 374/15 (зарегистрирован Минюстом России 17.07.2015 рег. № 38079).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7 статьи 38 Закона о рекламе рекламораспространитель несет ответственность за нарушение требований, установленных статьей 14 Закона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1 статьи 14.3 КоАП РФ за нарушение части 12 статьи 14 ФЗ «О рекламе» предусмотрен административный штраф в размере от 100 до 500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установленные частью 12 статьи 14 Закона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в период с 10 часов 36 минут по 11 часов 36 минут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