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рассмотрение двух дел в отношении компаний группы Р-Фарм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2019, 19:52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по обвинению в картельном соглашении с АО «Фармасинтез», ООО «Профарм», а также с Министерством здравоохранения РФ прекращено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девяти месяцев ФАС России тщательно рассмотрела все обстоятельства, провела проверки, направила несколько десятков запросов участникам дела и иным субъектам рынка. По итогам изучения всех материалов антимонопольный орган не выявил признаков нарушения антимонопольного законодательства АО «Р-Фарм».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по обвинению в картельном соглашении с субъектами малого предпринимательства прекращено в связи с отсутствием признаков картеля в деятельности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часть группы АО «Р-Фарм» признана виновной в координации некоторых компаний, являющихся субъектами малого предпринимательства (ч. 5 ст. 11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системы антимонопольного комплаенса в компаниях должно исключить нарушения антимонопольного законодательства в их текущей деятельности. В случае, если участники рынка будут пытаться обойти ограничения, установленные законодательством, ФАС России будет незамедлительно реагировать»</w:t>
      </w:r>
      <w:r>
        <w:t xml:space="preserve">, - пояснил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