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Антонов: Принудительное лицензирование – исключительная мера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марта 2019, 12:11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Законопроект по принудительному лицензированию в том числе лекарственных средств разработан в интересах защиты жизни и здоровья граждан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марта 2019 года на семинаре для специалистов антимонопольных органов по теме конкуренции на фармацевтических рынках заместитель начальника Правового управления ФАС России Игорь Антонов рассказал об интеллектуальных правах, принудительном лицензировании и конкурентной политике.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сообщил, что права на результаты интеллектуальной деятельности могут предоставлять участнику рынка определенную рыночную власть, что сопряжено с риском злоупотреблений. Механизм принудительного лицензирования позволяет регулятору ограничивать право на интеллектуальную собственность в общественных интересах.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2016 году ФАС России разработала законопроект по уточнению оснований для выдачи принудительной лицензии, предлагая действующие полномочия Правительства Российской Федерации на выдачу принудительной лицензии в интересах обороны и безопасности дополнить также интересами защиты жизни и здоровья граждан.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Антонов также добавил, что механизм принудительного лицензирования в России предусмотрен в рамках Гражданского Кодекса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Замначальника Правового управления привел в пример зарубежный опыт принудительного лицензирования, а также сообщил о законопроекте, в соответствии с которым Правительство Российской Федерации имеет право в интересах обороны и безопасности, в том числе защиты жизни и здоровья граждан, разрешить использование изобретения, полезной модели или промышленного образца без согласия патентообладателя с выплатой ему соответствующего вознаграждения. При этом, порядок принятия такого решения и порядок выплаты вознаграждения определяются Правительством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спикера, принудительное лицензирование лекарственных средств на территории России вводится в случае чрезвычайной ситуации, которая может сопровождаться монопольно высокими ценами или отказом от поставки уникальных жизненно важных лекарственных препаратов.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прозрачности и определенности таких исключительных механизмов ФАС России предложила закрепить регулирование на законодательном уровне»</w:t>
      </w:r>
      <w:r>
        <w:t xml:space="preserve">, - сказал Игорь Антонов.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«Проект активно обсуждался, работа по нему продолжается. Наш законопроект предусматривает, скорее, не правило, а исключение из правил»</w:t>
      </w:r>
      <w:r>
        <w:t xml:space="preserve">, - заключил Игорь Антонов.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[photo_1201]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