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ФАС одобрил Рекомендации по применению механизма отказа от конфиденциальности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12:47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разработан ФАС России с участием представителей Ассоциации антимонопольных экспертов и Некоммерческого партнерства «Содействие развитию конкуренции в странах СНГ»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содержат информацию о механизме использования ФАС России отказа от конфиденциальности при рассмотрении глобальных сделок экономической концентрации и о принципах, которым следует антимонопольный орган при использовании этого инструмента.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содержит в качестве приложений модельное письмо о запросе отказа от конфиденциальности и модельный отказ от конфиденциальности, который может быть взят за основу при предоставлении компаниями запрашиваемых отказов.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подготовке Рекомендаций мы основывались на собственном опыте использования этого инструмента, а также исследовали материалы Международной конкурентной сети по отказу от конфиденциальности в процессе расследования, нормативные правовые документы, регламентирующие работу Европейской Комиссии, изучали опыт применения вейверов зарубежными конкурентными ведомствами»</w:t>
      </w:r>
      <w:r>
        <w:t xml:space="preserve">, - отметила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цифровизации экономики и происходящих в мире интеграционных процессов необходимость сотрудничества антимонопольных органов при рассмотрении сделок экономической концентрации все возрастает. Отказ от конфиденциальности и его активное применение на практике с учетом разработанных Рекомендаций позволит ФАС России наиболее комплексно анализировать деятельность сторон сделки и принимать согласованные с иными антимонопольными ведомствами решения при максимально возможном соблюдении и защите законных прав и интересов компаний. Реализация этого инструмента на практике предоставит дополнительные возможности для диалога с регулятором и позволит снизить административную нагрузку на бизнес за счет устранения дублирующих запросов от антимонопольных ведомств»</w:t>
      </w:r>
      <w:r>
        <w:t xml:space="preserve">, - прокомментировала Ксения Тархова, руководитель Рабочей группы Ассоциации «Некоммерческое партнерство «Содействие развитию конкуренции в странах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от конфиденциальности (вейвер) - добровольная процедура отказа компаний - сторон сделки, нотифицируемой в нескольких юрисдикциях, от режима конфиденциальности на документы, подаваемые в конкурентные ведомства в рамках национальных процедур рассмотрения сделок. Она позволяет конкретным конкурентным ведомствам обмениваться документами, проводить консультации по их обсуждению и тем самым более эффективно использовать свои ресурсы.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