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при пересмотре цены на лекарственные препараты не чаще одного раза в год у компаний появится инструмент для манипулирования ценами на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2019, 18:04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Законопроект о перерегистрации предельных отпускных цен готовится ко второму чтению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Москве состоялось расширенное заседании подкомитета комитета Госдумы по охране здоровья по вопросам обращения лекарственных средств, развития фармацевтической и медицинской промышленности. Участники мероприятия обсудили предложения, поступившие в Комитет по вопросам регулирования цен на лекарства, включённые в перечень жизненно необходимых и важнейших лекарственных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Тимофей Нижегородцев, начальник Управления по контролю социальной сферы и торговли ФАС России, напомнил участникам мероприятия, что в нашей стране не самые низкие цены на лекарственные препараты, несмотря на популярность такого мнения. Кроме того, он отметил, что действующие правила регистрации и перерегистрации цен на лекарства предусматривают преференции для российских производителей, а также диференциацию снижения цен для дженериков в зависимости от стоимости референтного препарата, что более плавно и щадяще, особенно для недорогих лекарственных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Переходя к вопросу о пересмотре цен на лекарства, представитель ведомства отметил, что в законопроекте говорится о том, что фармкомпании обязаны подавать документы о снижении цены на препараты в России в том случае, если цена на эти препараты была снижена по их решению в одной из референтных стран. Таким образом, компания сама определяет частоту обращений в связи с изменившейся референтной ценой.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практика показывает, что чаще одного раза в три года этого практически никогда не происходит, </w:t>
      </w:r>
      <w:r>
        <w:t xml:space="preserve">- говорит Тимофей Нижегородцев. - </w:t>
      </w:r>
      <w:r>
        <w:rPr>
          <w:i/>
        </w:rPr>
        <w:t xml:space="preserve">Поэтому, когда фармкомпании говорят, что с вступлением в силу поправок они будут вынуждены несколько раз в год подавать документы на перерегистрацию препаратов – это не соответствует действительности».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 же время, антимонопольная служба выступает против идеи пересмотра цены не чаще одного раза в год, так как это может привести к манипулированию ценами на российском рынке в случае их снижения на референтных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[photo_1208]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экономической обоснованности параметров снижения цен на препараты, начальник Управления контроля социальной сферы и торговли ФАС сказал, что новой методикой регистрации и перерегистрации предельных отпускных цен предусмотрены разные коэффициенты снижения для разных групп лекарственных препаратов. Причём, новые правила улучшают ценовую ситуацию для препаратов стоимостью до 10 тыс.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раньше вне зависимости от стоимости препарата снижение для препаратов было порядка 10-20%, то новая методика предусматривает коэффициенты снижения в размере 5% для препаратов стоимостью от 500 рублей,</w:t>
      </w:r>
      <w:r>
        <w:t xml:space="preserve"> - поясняет Т. Нижегородцев. –</w:t>
      </w:r>
      <w:r>
        <w:rPr>
          <w:i/>
        </w:rPr>
        <w:t xml:space="preserve"> Для дорогих препаратов предусмотрены более высокие коэффициенты: для препаратов стоимостью более 100 тыс. рублей он составляет до 60%».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представитель ведомства отметил, что при разработке новой методики ФАС руководствовалась действиями самих компаний на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 нас есть масса примеров, где сами фармкомпании снижают цены значительно ниже тех пределов, которые установлены новой методикой, </w:t>
      </w:r>
      <w:r>
        <w:t xml:space="preserve">- констатирует спикер. - </w:t>
      </w:r>
      <w:r>
        <w:rPr>
          <w:i/>
        </w:rPr>
        <w:t xml:space="preserve">Это означает, что те пределы, которые установлены методикой не являются критическими ни для кого, но при этом являются гарантированными с точки зрения устойчивости цены и экономии денег в бюджете».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Тимофей Нижегородцев развеял опасения участников мероприятия относительно того, что новые правила ценообразования приведут к тому, что инновационные препараты не будут выходить на российский рынок. Он отметил, что процесс регистрации цены на лекарственные препараты не ограничен понижающими коэффициентами, а только ценой инновационного препарата этой же компании на референтых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«Таким образом, правительство практически не вмешивается в процесс ценообразования на инновационные препараты, -</w:t>
      </w:r>
      <w:r>
        <w:t xml:space="preserve"> говорит спикер. – </w:t>
      </w:r>
      <w:r>
        <w:rPr>
          <w:i/>
        </w:rPr>
        <w:t xml:space="preserve">За исключением случаев, когда принимается решение о включении препарата в перечень ЖНВЛП».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