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Биржевая торговля - альтернативный механизм сбыта продукции для сельхозтоваропроизводителей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2019, 15:55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таким выводам пришли участники конференции «Биржевой рынок зерна. Новые возможности для аграриев, переработчиков и экспортеров Тамбовкой области»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апреля 2019 года в городе Тамбове прошла конференция, организованная Группой «Московская биржа» совместно с Комитетом Совета Федерации по аграрно-продовольственной политике и природопользованию. ФАС России на мероприятии представляла начальник Управления контроля АПК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Анна Мирочиненко проинформировала участников о действующих программных документах, определяющих биржевую торговлю одним из приоритетных направлений государственной политики в области развития сельского хозяйства, а также о тех практических шагах, которые предпринимаются Правительством РФ и ФАС для развития биржевой торговли сельскохозяйственным сырьем и продовольствием.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ФАС разработала проект Плана мероприятий по системному развитию организованных торгов на товарных рынках, содержащий целый ряд мер стимулирующего характера, которые направлены на расширение биржевой торговли и привлечение участников рынка к торгам. К таким мерам можно отнести меры налогового стимулирования, приоритетного доступа к транспортной инфраструктуре для товаров, приобретенных на бирже, обеспечение возможности приобретения товаров на бирже для государственных и муниципальных нужд»</w:t>
      </w:r>
      <w:r>
        <w:t xml:space="preserve">, - отметила в своем выступлении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той работе, которая проводится ФАС в рамках обеспечения регистрации на бирже внебиржевых сделок с пшеницей 3-го и 4-го классов.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«Получаемый в ходе регистрации внебиржевых сделок массив информации является основой для формирования ценовых индексов на соответствующих базисах, которые могут быть использованы участниками рынка в своей практической деятельности. Это является основой для развития биржевой торговли такими производными финансовыми инструментами, как фьючерсы, позволяющие участникам рынка снизить свои ценовые риски и сделать торговлю зерном более предсказуемой»,</w:t>
      </w:r>
      <w:r>
        <w:t xml:space="preserve"> - сказала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