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Минпросвещению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министерства могут привести к ограничению конкуренции на рынке учебной литературы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направило предупреждение в Министерство просвещения РФ о необходимости прекратить действия (бездействие), которые содержат признаки нарушения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26 января 2018 года состоялось заседание научно-методического совета по учебникам по формированию федерального перечня учебников при Минпросвещения России. В рамках мероприятия министерством было принято решение о направлении на дополнительную экспертизу учебников, заявленных на включение, так и ранее находившихся в федеральном перечне. Однако обоснований для этих действий в соответствии с пунктами 12, 27, 29 порядка формирования перечня, утвержденного приказом Минобрнауки, со стороны министерства представлено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Минпросвещения был издан приказ № 345, в соответствии с которым в перечень не была включена часть ранее находившихся там учебников. Таким образом, как для издательств, так и для образовательных учреждений, которые закупили учебники, находившиеся в перечне, до вступления в силу этого приказа, возникли риски, сопряжённые с барьерами для осуществления хозяйственной деятельности, а также с дополнительными финансовыми затратами.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Федеральная антимонопольная служба России ожидает соблюдения требований действующего законодательства при формировании перечня и при направлении учебников на повторную экспертизу.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ФАС России вынесла предупреждение Минпросвещения России о необходимости устранить выявленные нарушения, а именно, включить в перечень учебники, которые находились в федеральном перечне учебников до момента издания приказа № 345, а после были исключены в нарушение требований пунктов 12, 27 порядка. Также необходимо рассмотреть материалы, заявленные и поступившие для включения в перечень в Минпросвещения России (ранее Минобрнауки России) до издания Приказа № 345, в соответствии с порядком.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Указанные действия необходимо совершить в срок до 31 мая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Справочно: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Частью 1 статьи 15 Федерального закона «О защите конкуренции» установлен запрет на ограничивающие конкуренцию акты и действия (бездействие) федеральных органов исполнительной власти, включая необоснованное препятствование осуществлению деятельности хозяйствующими субъектами и создание дискриминационных условий.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