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РЭКам увеличить количество маршрутов пригородного железнодорожного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12:52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было направлено в региональные органы власти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рекомендовала региональным энергетическим комиссиям при принятии тарифных решений на очередной период регулирования перевозок пассажиров железнодорожным транспортом в пригородном сообщении совместно с органами власти и субъектами регулирования оценить целесообразность увеличения количества маршрутов в интересах пассажиров.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«Арендуя вагоны компании платят РЖД определенную сумму в год. Если увеличить количество маршрутов, то, скорее всего, снизится ставка на 1 пассажира, компания сможет получить больше прибыли и отпадет необходимость дополнительного субсидирования и увеличения тарифов. Мы предлагаем региональным энергетическим комиссиям просчитать оптимальное количество маршрутов, которое будет выгодным и компаниям, и пассажирам»</w:t>
      </w:r>
      <w:r>
        <w:t xml:space="preserve">, - прокомментировал замглавы ФАС Александр Редько.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Производить расчеты ФАС предлагает с использованием утвержденных Методик*.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Приказ ФАС России от 05.12.2017 №1649/17 "Об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сообщении";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ФАС России от 08.08.2018 № 1109/18 "Об утверждении методики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 и фиксированных ставок платы за услуги, связанные с арендой подвижного состава, оказываемые организацией, владеющей подвижным составом".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