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Артемьев: Есть серьезная опасность в таких дорогостоящих и нужных для страны Нацпроектах потерять конкуренцию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апреля 2019, 14:48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Необходимость реализации проконкурентной политики в Национальных проектах становится главной задачей ФАС России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Федеральной антимонопольной службы Игорь Артемьев рассказал о достижениях и новых задачах ведомства в ходе расширенного совещания службы, которое состоялось 24 апреля в Крыму.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рассказал, что с 1990 года в России создавались законодательные основы защиты конкуренции и 15 лет проконкурентной политикой занимается ФАС России. За это время антимонопольные требования были внесены в отраслевое законодательство, приняты четыре пакета поправок, сложилась судебная практика. Российское антимонопольное законодательство было признано соответствующим лучшим мировым практикам и уже несколько лет подряд ФАС России входит в 20-ку лучших антимонопольных органов мира.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Таких показателей удалось достичь благодаря синергии полномочий ведомства: регулировании антимонопольного, тарифного законодательства, в сфере гособоронзаказа и госзакупок.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стали большими и сильными не только как правоприменители, но и как законодатели», —</w:t>
      </w:r>
      <w:r>
        <w:t xml:space="preserve"> отметил Игорь Артемьев.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занимаемся созданием основ конкуренции — построив рабочую систему регулирования, ФАС России вышла за пределы охранительной функции и переходит к мероприятиям системного макроэкономического характера, — </w:t>
      </w:r>
      <w:r>
        <w:t xml:space="preserve">заявил глава ФАС России.</w:t>
      </w:r>
      <w:r>
        <w:rPr>
          <w:i/>
        </w:rPr>
        <w:t xml:space="preserve"> — В 2018 году развитие конкуренции в стране стало национальной задачей — принят Указ Президента, которым утверждается Национальный план развития конкуренции в стране на 2018-2020 гг. Также принята дорожная карта развития конкуренции и состоялся Госсовет, по итогам которого главам регионов даны конкретные поручения по развитию конкуренции».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его словам, исполнение мероприятий идёт плохо: мероприятия, запланированные на 2018 год, реализованы на 43%, мероприятия, ответственным исполнителем по которым являлась ФАС, выполнены на 80%.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 новых программных задачах ведомства, Игорь Артемьев рассказал о необходимости реализации проконкурентной политики в национальных проектах, которые были установлены и утверждены Президентом России 7 мая 2018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Национальных проектах и сопряжённых с ними планах и программах нет слова «конкуренция». Есть серьезная опасность в таких дорогостоящих и нужных для страны проектах ее просто потерять, — </w:t>
      </w:r>
      <w:r>
        <w:t xml:space="preserve">подчеркнул он.</w:t>
      </w:r>
      <w:r>
        <w:rPr>
          <w:i/>
        </w:rPr>
        <w:t xml:space="preserve"> — Все Нацпроекты должны выполняться исходя из базового Указа Президента о Нацплане развития конкуренции. Есть соответствующее решение и поручение».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Глава ФАС добавил, что территориальные органы антимонопольной службы должны разобраться в Нацпроектах, реализуемых в регионах, и необходимых конкурентных процедурах, которые должны быть туда внедрены.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ведомства также подчеркнул, что ФАС России взяла под особый контроль закупки в рамках Нацпроектов.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«Главная цель нацпроектов — улучшение качества жизни граждан, а конкуренция — базовый инструмент достижения этой цели», —</w:t>
      </w:r>
      <w:r>
        <w:t xml:space="preserve"> отметил он в заключение своего выступления.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[photo_1236]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