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наша задача - заложить новый проконкурентный фундамент российской экономики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мая 2019, 17:02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Основная задача современного этапа развития экономики России - замена советского фундамента на новый проконкурентный. Об этом заявил глава Федеральной антимонопольной службы (ФАС России) Игорь Артемьев, выступая на Московском академическом экономическом форуме 15 мая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Игорь Артемьев отметил, что сейчас мы движемся в двух противоположных направлениях. С одной стороны, антимонопольное законодательство соответствует лучшим мировым практикам, принят Национальный план развития конкуренции и Дорожная карта развития конкуренции в отраслях экономики, региональные дорожные карты развития конкуренции. С другой стороны, идёт огосударствление экономики.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Среди вызовов, стоящих перед ФАС, глава ведомства отметил: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глобализацию, исчезновение национальных границ многих товарных рынков, мгновенное по историческим меркам появление новых товарных рынков и умирание старых;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цифровизацию картелей и других антиконкурентных соглашений;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• вызовы, связанные с оптимизацией государственного управления в сфере экономики, реализации важнейших социальных проектов.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[photo_1247]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частности, Игорь Артемьев отметил необходимость завершения перехода контрактной системы к закупкам в электронной форме, внедрения новых моделей ценообразования в сфере гособоронзаказа и в сфере тарифного регулирования, трансформацию самой ФАС за счёт перехода от чисто охранительной функции к функции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Игоря Артемьева, многие задачи можно решить, обеспечив взаимодействие регулятора с представителями научной общественности. Руководитель ФАС напомнил, что по соглашению между ФАС и Российской академией наук от 2012 года был создан научный совет РАН по проблемам защиты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его помощью удалось выработать научно обоснованную позицию по вопросам разработки концепции международной конвенции по борьбе с картелями, национального стандарта в области антимонопольного регулирования в сфере интеллектуальной собственности, оценки негативного влияния крупнейших транснациональных IT компаний на российский рынок информационных технологий и др.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Игоря Артемьева, переход на проконкурентный фундамент российской экономики позволит говорить о российском экономическом чуде.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[video_2063]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