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дело в отношении официального импортёра продукции Philips</w:t>
      </w:r>
    </w:p>
    <w:p xmlns:w="http://schemas.openxmlformats.org/wordprocessingml/2006/main" xmlns:pkg="http://schemas.microsoft.com/office/2006/xmlPackage" xmlns:str="http://exslt.org/strings" xmlns:fn="http://www.w3.org/2005/xpath-functions">
      <w:r>
        <w:t xml:space="preserve">06 июня 2019, 13:43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признакам координации цен на смартфоны*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Антимонопольная служба в 2017 году провела внеплановую выездную проверку в отношении ООО «Сангфей СЕС Электроникс Рус».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результатам анализа полученной информации ФАС России выявила признаки нарушения ООО «Сангфей СЕС Электроникс Рус» части 5 статьи 11 Закона о защите конкуренции, выразившиеся в координации экономической деятельности реселлеров Philips, которая привела к установлению и поддержанию цены на ряд смартфонов.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течение последних лет ФАС России неоднократно выявляла нарушения антимонопольного законодательства на рынках продажи смартфонов. Примерами могут послужить дела по Apple, LG, Samsung. Как показали эти дела, незаконная координация экономической деятельности распространена на рынках ритейла бытовой техники, - </w:t>
      </w:r>
      <w:r>
        <w:t xml:space="preserve">рассказал статс-секретарь – заместитель руководителя ФАС России Андрей Цариковский.</w:t>
      </w:r>
      <w:r>
        <w:rPr>
          <w:i/>
        </w:rPr>
        <w:t xml:space="preserve"> - Служба осуществляет систематический контроль за соблюдением антимонопольного законодательства на этих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*Смартфоны: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Philips S309, Philips S307, Philips S337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