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 очередной случай незаконного отказа в выдаче разрешения на строительство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Застройщик получил разрешение на строительство после обращения в антимонопольный орган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Весной текущего года в ФАС России обратилась ГК «Архитектор» с жалобами на действия Министерства жилищной политики Московской области. Застройщик принял такое решение в связи с неоднократными отказами министерства в выдаче разрешения на строительство многоквартирного жилого дома в г. Дмитрове. Следует отметить, что уведомления об отказах содержали различные причины.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Министерства, рассмотренный Комиссией ФАС России в рамках жалобы, полученной от застройщика в марте 2019 года, основывался на том, что в границах охранной зоны инженерных сетей запрещено строительство дворового проезда.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 неправомерность такого отказа*, в связи с чем Министерству было выдано обязательное для исполнения предписание.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«Проектируемый дворовой проезд, как неотделимое улучшение земельного участка, не является объектом капстроительства, а значит установленные ограничения на него не распространяются»,</w:t>
      </w:r>
      <w:r>
        <w:t xml:space="preserve">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2019 года компания обратилась в ФАС с повторной жалобой и ведомству вновь было выдано предписание. Министерство неправомерно отказало ГК «Архитектор» в выдаче разрешения на строительство, рассмотрев документы, направленные застройщиком в рамках другого заявления о выдаче разрешения на строительство, а также нарушило сроки этого рассмотрения, задержав свой ответ**.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в ведомство поступила третья жалоба застройщика, впоследствии отозванная ввиду выдачи разрешения на строительство.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призываем индивидуальных предпринимателей и представителей юридических лиц, являющихся субъектами градостроительных отношений, активнее защищать свои права. Для этого созданы все возможности, - </w:t>
      </w:r>
      <w:r>
        <w:t xml:space="preserve">отметил заместитель руководителя ФАС России Рачик Петросян. </w:t>
      </w:r>
      <w:r>
        <w:rPr>
          <w:i/>
        </w:rPr>
        <w:t xml:space="preserve">- Предписание, выданное ФАС, является обязательным для исполнения в установленные сроки. За его неисполнение должностное лицо будет привлечено к административной ответственности».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*Дворовой проезд является элементом благоустройства согласно Закону о благоустройстве в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размещение проезда не распространяются ограничения подпункта «а» пункта 14 Постановления Правительства № 878.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Государственная услуга по выдаче разрешений на строительство объектов жилищного строительства на территории Московской области должна быть оказана в течение 7 рабочих дней с момента принятия обращения.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