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Яна Склярова: за любым нормативным ограничением стоит систематическая практика злоупотребления на рынке</w:t>
      </w:r>
    </w:p>
    <w:p xmlns:w="http://schemas.openxmlformats.org/wordprocessingml/2006/main" xmlns:pkg="http://schemas.microsoft.com/office/2006/xmlPackage" xmlns:str="http://exslt.org/strings" xmlns:fn="http://www.w3.org/2005/xpath-functions">
      <w:r>
        <w:t xml:space="preserve">11 июня 2019, 15:17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 конференции «Современное регулирование интеллектуальной собственности и лицензирования в странах Евразийского Союза», которая прошла в Минске, обсудили актуальные проблемы состояния защиты и охраны объектов интеллектуальной собственности в Республике Беларусь, Российской Федерации и других странах.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начальника Управления контроля рекламы и недобросовестной конкуренции ФАС России Яна Склярова поделилась с участниками мероприятия практикой антимонопольной службы России по применению института недобросовестной конкуренции - ключевого инструмента российского антимонопольного законодательства, касающегося вопросов использования интеллектуальной собственности. Она пояснила, что при применении положений о недобросовестной конкуренции антимонопольным органом непосредственно оценивается и пресекается деятельность отдельных участников рынка, которые пытаются ограничить возможности других его участников именно с использованием прав интеллектуальной собственностью.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Представитель антимонопольного ведомства обрисовала сложившуюся структуру способов правовой защиты от недобросовестной конкуренции с использованием интеллектуальной собственности, которая, по её словам, «позволяет учитывать интересы всех сторон правоотношений, как добросовестных правообладателей от попыток копирования, так и добросовестных пользователей зарегистрированных и незарегистрированных средств индивидуализации от возможных недобросовестных действий правообладателя на рынке».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качестве одного из примеров недобросовестной конкуренции спикер привела практику регистрации в качестве товарных знаков фольклорных и народных обозначений, которые ассоциируются с каким-либо городом.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«Экономически очень интересный шаг с точки зрения хозяйствующего субъекта, но очень сомнительный с точки зрения добросовестности конкуренции. Он блокирует деятельность всех производителей сувенирной продукции региона»,</w:t>
      </w:r>
      <w:r>
        <w:t xml:space="preserve"> - поясняет Я. Склярова.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Большой интерес у аудитории вызвал опыт ФАС России по внедрению нового для российского антимонопольного законодательства института смешения – сегодня одной из самых часто выявляемых форм недобросовестной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«Эта практика очень «любима» многими участниками бизнеса. Она представляет собой форму паразитической конкуренции, когда неизвестный товар продается за счёт ошибки потребителя при его узнавании на полке. Особенно это касается рынка потребительских товаров массового спроса. Только выходящая на рынок компания при оформлении своего товара использует элементы оформления упаковки, сходные с зарегистрированными товарными знаками или даже с не зарегистрированными обозначениями, которые у потребителя тем не менее уже ассоциируются с известным на рынке производителем, имеющим собственную лояльную аудиторию»,</w:t>
      </w:r>
      <w:r>
        <w:t xml:space="preserve"> - пояснила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Не осталась без внимания инициатива по легализации параллельного импорта. Представитель ФАС напомнила, что сейчас ведомством совместно с ЕЭК рассматривается возможность временного введения на территории стран ЕАЭС международного принципа исчерпания прав (параллельного импорта) для отдельных категорий товаров в том случае, если при импорте данного товара правообладателем либо его представителями допускается качественная, ассортиментная или ценовая дискриминация. Также она упомянула о новых возможностях развития правоприменительной практики, связанных с принятием постановления Конституционного Суда РФ по параллельному импорту в февраля 2018 года.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