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обновила План-график публичных обсуждений с подконтрольными субъектами на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ФАС России № 927/19 от 08.07.2019 г. обновлен План-график публичных обсуждений с подконтрольными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Федеральная антимонопольная служба является участником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реформы контрольно-надзорной деятельности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система госконтроля позволит снизить уровень административных издержек бизнеса и граждан,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План-график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2019 год был утвержден Приказом ФАС России от 30.01.2019 г. №94/19.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антимонопольная служба в соответствии с ведомственной программой профилактики ежеквартально проводит тематические публичные обсуждения с привлечением сотрудников отраслевых структурных подразделений. Регулярно проводится ряд публичных мероприятий на темы противодействия антиконкурентным соглашениям, проведения торгов, процедур государственного заказа и закупок госкомпаний, ЖКХ, соблюдения законодательства о рекламе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в специальном разделе на официальном сайте ФАС России http://knd.fas.gov.ru/ и в разделе «Публичные обсуждения» на сайтах территориальных органов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Планом-графиком публичных обсуждений с подконтрольными субъектами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nd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