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Начальник управления по борьбе с картелями провел совещание с правоохранителями Пермского края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июля 2019, 15:40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Показательным примером взаимодействия Андрей Тенишев назвал дело бывшего Министра транспорта Пермского края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Бывший чиновник осужден к лишению свободы за получение взятки от участника картеля за обеспечение победы на торгах и ограничение конкуренции. Уголовному расследованию предшествовало решение о картельном сговоре при строительстве обхода города Чусового, вынесенное в 2016 году Пермским УФАС.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июля на площадке Правительства Пермского края состоялось совещание с участием начальника управления по борьбе с картелями ФАС России Андрея Тенишева, и.о. руководителя администрации губернатора Льва Гершанока, представителями правоохранительных органов.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мероприятия обсуждались механизмы взаимодействия между краевым УФАС и силовыми ведомствами, поскольку в последние годы в крае уголовных дел об ограничении конкуренции не возбуждалось.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2017 году Президент Российской Федерации подписал Перечень поручений, в соответствии с которым, антимонопольные органы и правоохранительные ведомства должны координировать деятельность по пресечению и выявлению картельных соглашений, которые представляют угрозу благосостоянию страны и ее экономике», </w:t>
      </w:r>
      <w:r>
        <w:t xml:space="preserve">- пояснил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«Уголовное дело бывшего министра транспорта наглядно показывает, что картели – питательная почва для коррупции. Налаженное между ведомствами сотрудничество позволит проследить, на какие преступные цели используется картельная сверхприбыль и исключить коррупционную схему целиком, а не только выявить картель или осудить чиновника за взятку», </w:t>
      </w:r>
      <w:r>
        <w:t xml:space="preserve">- пояснил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рамках совещания все участники пришли к выводу о необходимости проведения образовательного курса для правоохранителей. В ближайшее время в Пермь приедут сотрудники управления по борьбе с картелями ФАС России, которые научат правоохранителей выявлять сговоры на торгах.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