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конкуренции напрямую связано с развитием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августа 2019 года в УФАС по Республике Мордовия состоялось рабочее совещание начальника Контрольно-финансового управления ФАС России Владимира Мишеловина с членами Общественного совета при территориальном органе. В нем также принял участие вице-президент «ОПОРЫ РОССИИ», член Общественного совета при ФАС России Александр Гуреев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было посвящено вопросам реализации в Республике Мордовия национального проекта «Малое и среднее предпринимательство и поддержка индивидуальной предпринимательской инициативы».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Владимир Мишеловин, результаты внедрения нацпроекта напрямую связаны с качеством организации работы по достижению целевых показателей на 36 конкурентных рынках, выбранных субъектом в ходе внедрения Стандарта развития конкуренции и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важно, чтобы меры поддержки МСП были не просто «освоением» выделенных бюджетных средств, а оказали реальное влияние на улучшение предпринимательского климата, на рост количества хозяйствующих субъектов МСП и доли предприятий частной формы собственности на конкурентных рынках»,</w:t>
      </w:r>
      <w:r>
        <w:t xml:space="preserve"> – подчеркнул начальник Контрольно-финансового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представители Общественного совета выразили обеспокоенность недостаточным уровнем доступности мер поддержки, а также наличием административных барьеров для субъектов МСП. Было принято решение посвятить следующее заседание Совета вопросам хода реализации национального проекта, а также задачам Общественного совета по контролю развития конкуренции в республике.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