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дала оценку конкуренции на рынке цельнокатаных колёс в 2016 – 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2019,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провела анализ рынка цельнокатаных железнодорожных колёс за период 2016 – 2018 годов в рамках рассмотрения дела №1-00-158/00-05-18 о предположительном нарушении антимонопольного законодательства АО «ВМЗ», ОАО «ЕВРАЗ НТМК» и ООО «ТК «ЕвразХолдинг».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основанием для возбуждения антимонопольного дела стали многочисленные сообщения СМИ о ситуации на рынке запасных частей грузовых вагонов, в том числе цельнокатаных колёс диаметром 957 мм.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игроками рынка колес цельнокатаных диаметром 957 мм в России являются такие производители, как АО «ЕВРАЗ НТМК» и АО «ВМЗ», а также ПАО «ИНТЕРПАЙП НТЗ», которое импортирует товар на территорию нашей страны. При этом, большую долю товарного рынка занимает АО «ВМЗ» (более 50%).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установлено, что АО «ВМЗ» занимает единоличное доминирующее положение на рынке колес цельнокатаных диаметром 957 мм в границах Российской Федерации в 2016, 2017 и 2018 годах.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решением по делу в отношении АО «ВМЗ»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promyshlennosti/10b2ea82-923b-4e01-b038-6c905bb7ebc2/?query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