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Основная цель конкуренции – предоставление качественных услуг по доступной цене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2019,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и губернатор Магаданской области Сергей Носов обсудили «контрольные точки» исполнения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ФАС России, основные направления экономического развития Магаданской области сфокусированы в сторону промышленного производства, однако существуют необходимые действия органов власти по поддержке конкуренции на рынках социальных сферы и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Этой теме было посвящено совместное совещание заместителя руководителя ФАС России Сергея Пузыревского и губернатора Магаданской области Сергея Носова.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 принимает активные меры в таких сферах, как здравоохранение, социальные услуги для граждан и организация детского отдыха. Кроме того, по итогам прошлого совещания принято решение о включении еще 3-х дополнительных товарных рынков – животноводство, растениеводство и туризм. Уже созданы определенные проекты для развития конкуренции в этих сферах», </w:t>
      </w:r>
      <w:r>
        <w:t xml:space="preserve">- сообщил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отметил, что сегодня стоит задача сформировать комплекс мероприятий, чтобы достичь ключевых показателей по соотношению частного и государственного сектора. Помимо этого, он обратил внимание на то, что малые и средние предприниматели не всегда имеют доступ к финансовым ресурсам и это влечет дополнительные ограничения для развития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«Крупные проекты могут выполнять только крупные компании. Но многие мероприятия в этих проектах могут также находиться на субподряде у малого и среднего бизнеса. Нельзя допускать создания монопольного рынка при реализации Нацпроектов. Председатель Правительства Российской Федерации указал, что все федеральные и региональные органы власти предприняли меры по обеспечению развития конкуренции, чтобы экономика работала более эффективно», – </w:t>
      </w:r>
      <w:r>
        <w:t xml:space="preserve">сказал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«майского» указа Президента РФ реализуется 12 национальных проектов. Это огромный комплекс мероприятий социально-экономической направленности, который должен провести серьезную трансформацию многих отраслей. Целями указа Президента является повышение уровня жизни граждан и прорывное развитие экономики. Эти же цели стоят и в Национальном плане развития конкуренции. Важно, чтобы, реализуя Национальные проекты, мы одновременно достигали улучшения качества развития экономики. Представители ФАС России сейчас включаются во все проектные офисы в рамках исполнения нацпроектов. Ведомство будет взаимодействовать со всеми органами власти Магаданской области по этим вопросам», — </w:t>
      </w:r>
      <w:r>
        <w:t xml:space="preserve">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Рассматривая проект «дорожной карты» по содействию развитию конкуренции в Магаданской области на 2019-2022 годы, было отмечено, что план мероприятий будет дополнен с учетом замечаний и рекомендаций, которые были даны в ходе совещания, и представлен в октябре.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