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Проект «дорожной карты» развития конкуренции в Ненецком автономном округе в ближайшее время поступит на согласование 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2019, 17:19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Рачик Петросян и губернатор Ненецкого автономного округа (НАО) Александр Цыбульский обсудили промежуточные итоги реализации Национального плана развития конкуренции в регионе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во исполнение Указа и Поручений Президента России по развитию конкуренции исполнительными органами власти НАО приняты правовые акты по созданию и организации антимонопольного комплаенса – системы предупреждения рисков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Ведется работа по снижению доли присутствия на конкурентных рынках организаций с государственным участием. Так, НАО вошли в 5-ку лучших регионов России по снижению количества унитарных предприятий в регионах.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положительная тенденция отмечается в сфере закупок. По состоянию на начало сентября 2019 года доля закупок, участниками которых являются субъекты малого предпринимательства, составляет 75% от общего количества торгов, в стоимостном выражении это соответствует 922,8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 регионе разрабатываются региональные и муниципальные планы («дорожные карты») по содействию развитию конкуренции с учетом изменений, внесенных в стандарт развития конкуренции в субъектах Российской Федерации, и необходимости достижения к 1 января 2022 г. ключевых показателей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ближайшее время проект «дорожной карты» субъекта поступит на согласование 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2018 году органам власти Ненецкого автономного округа удалось снизить количество нарушений антимонопольного законодательства по сравнению с прошлым годом на 43%. С начала этого года им было выдано 2 предписания, что на 75% меньше по сравнению с 2018 годом. Это хорошие показатели, свидетельствующие о внимании властей региона к нормам антимонопольного законодательства», </w:t>
      </w:r>
      <w:r>
        <w:t xml:space="preserve">- подчеркнул замглавы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