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Глава ФАС определил новый вектор развития конкуренции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2019, 13:58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Им станет концентрация усилий ведомства на отраслях экономики и региональных рынках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сентября 2019 года в Цифровом Деловом Пространстве состоялось Пленарное заседание «Развитие конкурентной политики и законодательства в странах БРИКС» VI Конференции по конкуренции под эгидой БРИКС. Руководитель ФАС России Игорь Артемьев рассказал о развитии конкуренции в Российской Федерации, её проблемах и новых задачах.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выходит за пределы охранительной функции и переходит к мероприятиям системного макроэкономического характера», </w:t>
      </w:r>
      <w:r>
        <w:t xml:space="preserve">- отметил он и напомнил о принятом в 2018 году Указе Президента № 618 «Об основных направлениях государственной политики по развитию конкуренции», который стал фундаментом развития конкуренции как одной из национальных задач и создал правовую основу для её реализации.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старались создать нормативную базу, отвечающую вызовам времени, но пришли к выводу, что этого недостаточно и сконцентрировались на том, как мы можем распространить ценности конкуренции в отраслях экономики. Сегодня сформирована система дорожных карт, которая не только контролирует нарушения, но развивает конкуренцию, и это самое главное, что произошло за последнее время, </w:t>
      </w:r>
      <w:r>
        <w:t xml:space="preserve">- добавил Игорь Артемьев.</w:t>
      </w:r>
      <w:r>
        <w:rPr>
          <w:i/>
        </w:rPr>
        <w:t xml:space="preserve"> - Национальный план развития конкуренции будет продляться каждые 5 лет, пока это необходимо».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«Революции в отраслях заставили нас внести поправки в законодательство: понятие сетевых эффектов, больших данных, определение продуктовых и географических границ рынка. Мы решили изменить понятие естественных монополий в стране, и многие из них перестанут считаться таковыми, например, порты и аэропорты, которые конкурируют друг с другом», </w:t>
      </w:r>
      <w:r>
        <w:t xml:space="preserve">- отметил глава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разработала ряд законопроектов: о запрете создания ГУПов и МУПов на конкурентных рынках, пятый «цифровой» антимонопольный пакет, о реформировании естественных монополий, об основах государственного регулирования тарифов, об использовании результатов интеллектуальной деятельности без согласия патентообладателя в интересах жизни и здоровья, об антимонопольном комплаенсе, о повышении эффективности выявления и пресечения картелей.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«Одним из прямых указаний Президента в Нацплане было снижение нарушений органов власти в 2 раза», </w:t>
      </w:r>
      <w:r>
        <w:t xml:space="preserve">- рассказал Игорь Артемьев.</w:t>
      </w:r>
      <w:r>
        <w:rPr>
          <w:i/>
        </w:rP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2018 года количество таких нарушений снизилось на 14%, а за последние 3 года на 40%.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зафиксирован рост участия малого бизнеса и социально ориентированных некоммерческих организаций в госзакупках до 29,7%, а доли закупок отдельными видами юридических лиц у малого и среднего бизнеса до 12,1%.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«То есть малый бизнес за свой труд уже сегодня получил 40 млрд на госзакупках и 20 млрд от компаний. 60 млрд вложения в малый бизнес - это больше достижение», </w:t>
      </w:r>
      <w:r>
        <w:t xml:space="preserve">- дополнил руководитель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достижениях в развитии биржевой торговли как конкурентного инструмента для снижения цен и отдельно остановился на теме борьбы с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возбуждено и расследуется 46 уголовных дел об ограничении конкуренции, из них 23 по ст. 178 УК РФ, </w:t>
      </w:r>
      <w:r>
        <w:t xml:space="preserve">- отметил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 его словам, в ФАС России ежегодно поступает порядка 100 заявлений по программе смягчения ответственности в целях избежания уголовной и административной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[photo_1385]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глава службы рассказал об использовании цифровых инструментов для выявления картелей: созданное в ведомстве программное обеспечение позволяет в автоматическом режиме получать данные и анализировать их на предмет соответствия заданным критериям, посредством чего выявлять антиконкурентные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достижений по развитию конкуренции 2018 года руководитель ФАС России назвал отмену национального и внутрисетевого роуминга и предложил участникам Конференции подумать об отмене роуминга и на пространстве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выполненных ведомством задач он также назвал принятие новых правил и методики регистрации и перерегистрации цен на препараты ЖНВЛП.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тарифах, Игорь Артемьев рассказал, что принцип долгосрочного тарифного регулирования распространен на все сферы и внедрен принцип регулирования, стимулирующий организации к сокращению издержек: </w:t>
      </w:r>
      <w:r>
        <w:rPr>
          <w:i/>
        </w:rPr>
        <w:t xml:space="preserve">«Тарифы переходят в область эталонов - усредненных цен на единицу услуги, и дальше тариф определяется от него по принципу «инфляция минус».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по его словам, в сфере госзакупок достигнута значительная экономия бюджетных средств, которая в целом составляет более 1 трлн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«Синергия полномочий ведомства стала основой эффективности конкурентной политики в России,</w:t>
      </w:r>
      <w:r>
        <w:t xml:space="preserve"> - подытожил глава ФАС</w:t>
      </w:r>
      <w:r>
        <w:rPr>
          <w:i/>
        </w:rPr>
        <w:t xml:space="preserve">. - Соединение государственного прокьюрмента, антимонопольного законодательства и тарифной политики дало этот синергетический эффект. Мы с разных направлений достигаем одних и тех же целей и «триада» наших полномочий даёт нам такую возможность».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заключение, говоря о важности обмена опытом и лучшими практиками в формате БРИКС, Игорь Артемьев отметил: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многому научились у вас и будем учиться дальше».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[video_2337]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