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Запись сессии «Конкуренция и государственные закупки»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участники обсудят последние разработки, инструменты и механизмы защиты конкуренции, используемые для обеспечения процесса осуществления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